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0F9" w:rsidRDefault="00CA60F9" w:rsidP="00EB1C9C">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Revelation</w:t>
      </w:r>
    </w:p>
    <w:p w:rsidR="00A86A74" w:rsidRPr="00A86A74" w:rsidRDefault="00A86A74" w:rsidP="00EB1C9C">
      <w:pPr>
        <w:jc w:val="center"/>
        <w:rPr>
          <w:rFonts w:ascii="Times New Roman" w:hAnsi="Times New Roman" w:cs="Times New Roman"/>
          <w:b/>
          <w:sz w:val="24"/>
          <w:szCs w:val="24"/>
        </w:rPr>
      </w:pPr>
      <w:r>
        <w:rPr>
          <w:rFonts w:ascii="Times New Roman" w:hAnsi="Times New Roman" w:cs="Times New Roman"/>
          <w:b/>
          <w:sz w:val="24"/>
          <w:szCs w:val="24"/>
        </w:rPr>
        <w:t>Part I</w:t>
      </w:r>
      <w:r w:rsidR="00646A1D">
        <w:rPr>
          <w:rFonts w:ascii="Times New Roman" w:hAnsi="Times New Roman" w:cs="Times New Roman"/>
          <w:b/>
          <w:sz w:val="24"/>
          <w:szCs w:val="24"/>
        </w:rPr>
        <w:t>I</w:t>
      </w:r>
      <w:r>
        <w:rPr>
          <w:rFonts w:ascii="Times New Roman" w:hAnsi="Times New Roman" w:cs="Times New Roman"/>
          <w:b/>
          <w:sz w:val="24"/>
          <w:szCs w:val="24"/>
        </w:rPr>
        <w:t xml:space="preserve"> – Chapters </w:t>
      </w:r>
      <w:r w:rsidR="00646A1D">
        <w:rPr>
          <w:rFonts w:ascii="Times New Roman" w:hAnsi="Times New Roman" w:cs="Times New Roman"/>
          <w:b/>
          <w:sz w:val="24"/>
          <w:szCs w:val="24"/>
        </w:rPr>
        <w:t>6 thru 11</w:t>
      </w:r>
      <w:r w:rsidR="000E78F9">
        <w:rPr>
          <w:rStyle w:val="FootnoteReference"/>
          <w:rFonts w:ascii="Times New Roman" w:hAnsi="Times New Roman" w:cs="Times New Roman"/>
          <w:b/>
          <w:sz w:val="24"/>
          <w:szCs w:val="24"/>
        </w:rPr>
        <w:footnoteReference w:id="1"/>
      </w:r>
    </w:p>
    <w:p w:rsidR="00D16911" w:rsidRDefault="00D16911" w:rsidP="00EB1C9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Revelation </w:t>
      </w:r>
      <w:r w:rsidR="00646A1D">
        <w:rPr>
          <w:rFonts w:ascii="Times New Roman" w:hAnsi="Times New Roman" w:cs="Times New Roman"/>
          <w:b/>
          <w:sz w:val="24"/>
          <w:szCs w:val="24"/>
        </w:rPr>
        <w:t>6</w:t>
      </w:r>
    </w:p>
    <w:p w:rsidR="00D16911" w:rsidRPr="003A255A" w:rsidRDefault="00D16911" w:rsidP="00EB1C9C">
      <w:pPr>
        <w:pStyle w:val="ListParagraph"/>
        <w:ind w:left="1080"/>
        <w:jc w:val="center"/>
        <w:rPr>
          <w:rFonts w:ascii="Times New Roman" w:hAnsi="Times New Roman" w:cs="Times New Roman"/>
          <w:sz w:val="16"/>
          <w:szCs w:val="16"/>
        </w:rPr>
      </w:pPr>
    </w:p>
    <w:p w:rsidR="00646A1D" w:rsidRDefault="00D16911" w:rsidP="00EB1C9C">
      <w:pPr>
        <w:pStyle w:val="ListParagraph"/>
        <w:ind w:left="0"/>
        <w:jc w:val="center"/>
        <w:rPr>
          <w:rFonts w:ascii="Times New Roman" w:hAnsi="Times New Roman" w:cs="Times New Roman"/>
          <w:sz w:val="24"/>
          <w:szCs w:val="24"/>
          <w:u w:val="single"/>
        </w:rPr>
      </w:pPr>
      <w:r w:rsidRPr="00D16911">
        <w:rPr>
          <w:rFonts w:ascii="Times New Roman" w:hAnsi="Times New Roman" w:cs="Times New Roman"/>
          <w:sz w:val="24"/>
          <w:szCs w:val="24"/>
          <w:u w:val="single"/>
        </w:rPr>
        <w:t>Verses 1-</w:t>
      </w:r>
      <w:r w:rsidR="00646A1D">
        <w:rPr>
          <w:rFonts w:ascii="Times New Roman" w:hAnsi="Times New Roman" w:cs="Times New Roman"/>
          <w:sz w:val="24"/>
          <w:szCs w:val="24"/>
          <w:u w:val="single"/>
        </w:rPr>
        <w:t>17</w:t>
      </w:r>
      <w:r w:rsidRPr="00D16911">
        <w:rPr>
          <w:rFonts w:ascii="Times New Roman" w:hAnsi="Times New Roman" w:cs="Times New Roman"/>
          <w:sz w:val="24"/>
          <w:szCs w:val="24"/>
          <w:u w:val="single"/>
        </w:rPr>
        <w:t xml:space="preserve"> – The </w:t>
      </w:r>
      <w:r w:rsidR="00646A1D">
        <w:rPr>
          <w:rFonts w:ascii="Times New Roman" w:hAnsi="Times New Roman" w:cs="Times New Roman"/>
          <w:sz w:val="24"/>
          <w:szCs w:val="24"/>
          <w:u w:val="single"/>
        </w:rPr>
        <w:t>First Sevenfold Vision</w:t>
      </w:r>
      <w:r w:rsidR="000202D2">
        <w:rPr>
          <w:rStyle w:val="FootnoteReference"/>
          <w:rFonts w:ascii="Times New Roman" w:hAnsi="Times New Roman" w:cs="Times New Roman"/>
          <w:sz w:val="24"/>
          <w:szCs w:val="24"/>
          <w:u w:val="single"/>
        </w:rPr>
        <w:footnoteReference w:id="2"/>
      </w:r>
    </w:p>
    <w:p w:rsidR="00D16911" w:rsidRDefault="00646A1D" w:rsidP="00EB1C9C">
      <w:pPr>
        <w:pStyle w:val="ListParagraph"/>
        <w:ind w:left="0"/>
        <w:jc w:val="center"/>
        <w:rPr>
          <w:rFonts w:ascii="Times New Roman" w:hAnsi="Times New Roman" w:cs="Times New Roman"/>
          <w:sz w:val="24"/>
          <w:szCs w:val="24"/>
          <w:u w:val="single"/>
        </w:rPr>
      </w:pPr>
      <w:r>
        <w:rPr>
          <w:rFonts w:ascii="Times New Roman" w:hAnsi="Times New Roman" w:cs="Times New Roman"/>
          <w:sz w:val="24"/>
          <w:szCs w:val="24"/>
          <w:u w:val="single"/>
        </w:rPr>
        <w:t>The Six Seals: Tribulation and the End</w:t>
      </w:r>
      <w:r w:rsidR="003C00C0">
        <w:rPr>
          <w:rFonts w:ascii="Times New Roman" w:hAnsi="Times New Roman" w:cs="Times New Roman"/>
          <w:sz w:val="24"/>
          <w:szCs w:val="24"/>
          <w:u w:val="single"/>
        </w:rPr>
        <w:t xml:space="preserve"> (and Its Terror)</w:t>
      </w:r>
      <w:r w:rsidR="00791FB1">
        <w:rPr>
          <w:rStyle w:val="FootnoteReference"/>
          <w:rFonts w:ascii="Times New Roman" w:hAnsi="Times New Roman" w:cs="Times New Roman"/>
          <w:sz w:val="24"/>
          <w:szCs w:val="24"/>
          <w:u w:val="single"/>
        </w:rPr>
        <w:footnoteReference w:id="3"/>
      </w:r>
    </w:p>
    <w:p w:rsidR="00461676" w:rsidRDefault="00461676" w:rsidP="00EB1C9C">
      <w:pPr>
        <w:pStyle w:val="ListParagraph"/>
        <w:ind w:left="0"/>
        <w:jc w:val="center"/>
        <w:rPr>
          <w:rFonts w:ascii="Times New Roman" w:hAnsi="Times New Roman" w:cs="Times New Roman"/>
          <w:sz w:val="24"/>
          <w:szCs w:val="24"/>
          <w:u w:val="single"/>
        </w:rPr>
      </w:pPr>
    </w:p>
    <w:p w:rsidR="00461676" w:rsidRPr="00D16911" w:rsidRDefault="00461676" w:rsidP="00333EF6">
      <w:pPr>
        <w:pStyle w:val="ListParagraph"/>
        <w:ind w:left="-1170" w:firstLine="450"/>
        <w:jc w:val="center"/>
        <w:rPr>
          <w:rFonts w:ascii="Times New Roman" w:hAnsi="Times New Roman" w:cs="Times New Roman"/>
          <w:sz w:val="24"/>
          <w:szCs w:val="24"/>
          <w:u w:val="single"/>
        </w:rPr>
      </w:pPr>
      <w:r w:rsidRPr="00461676">
        <w:rPr>
          <w:rFonts w:ascii="Times New Roman" w:hAnsi="Times New Roman" w:cs="Times New Roman"/>
          <w:noProof/>
          <w:sz w:val="24"/>
          <w:szCs w:val="24"/>
          <w:u w:val="single"/>
        </w:rPr>
        <w:drawing>
          <wp:inline distT="0" distB="0" distL="0" distR="0">
            <wp:extent cx="6957573" cy="3648075"/>
            <wp:effectExtent l="0" t="0" r="0" b="0"/>
            <wp:docPr id="1" name="Picture 1" descr="C:\Users\pasto\OneDrive\Desktop\Revelation\1600px-Apocalypse_victor vasne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OneDrive\Desktop\Revelation\1600px-Apocalypse_victor vasnetso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387" cy="3675767"/>
                    </a:xfrm>
                    <a:prstGeom prst="rect">
                      <a:avLst/>
                    </a:prstGeom>
                    <a:noFill/>
                    <a:ln>
                      <a:noFill/>
                    </a:ln>
                  </pic:spPr>
                </pic:pic>
              </a:graphicData>
            </a:graphic>
          </wp:inline>
        </w:drawing>
      </w:r>
    </w:p>
    <w:p w:rsidR="00D16911" w:rsidRPr="006F4664" w:rsidRDefault="00461676" w:rsidP="006F4664">
      <w:pPr>
        <w:pStyle w:val="ListParagraph"/>
        <w:jc w:val="center"/>
        <w:rPr>
          <w:rFonts w:ascii="Times New Roman" w:hAnsi="Times New Roman" w:cs="Times New Roman"/>
          <w:sz w:val="20"/>
          <w:szCs w:val="20"/>
        </w:rPr>
      </w:pPr>
      <w:r w:rsidRPr="006F4664">
        <w:rPr>
          <w:rFonts w:ascii="Times New Roman" w:hAnsi="Times New Roman" w:cs="Times New Roman"/>
          <w:sz w:val="20"/>
          <w:szCs w:val="20"/>
        </w:rPr>
        <w:t>“Four Horsemen of the Apocalypse” by Victor Vasnetsov, 1887</w:t>
      </w:r>
    </w:p>
    <w:p w:rsidR="00E47770" w:rsidRDefault="00F50831" w:rsidP="005E51E3">
      <w:pPr>
        <w:pStyle w:val="ListParagraph"/>
        <w:rPr>
          <w:rFonts w:ascii="Times New Roman" w:hAnsi="Times New Roman" w:cs="Times New Roman"/>
          <w:sz w:val="24"/>
          <w:szCs w:val="24"/>
        </w:rPr>
      </w:pPr>
      <w:r>
        <w:rPr>
          <w:rFonts w:ascii="Times New Roman" w:hAnsi="Times New Roman" w:cs="Times New Roman"/>
          <w:sz w:val="24"/>
          <w:szCs w:val="24"/>
        </w:rPr>
        <w:lastRenderedPageBreak/>
        <w:t>v.1-8 – here we see the world-famous “Four Horsemen of the Apocalypse.”</w:t>
      </w:r>
      <w:r w:rsidR="00217181">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00217181">
        <w:rPr>
          <w:rFonts w:ascii="Times New Roman" w:hAnsi="Times New Roman" w:cs="Times New Roman"/>
          <w:sz w:val="24"/>
          <w:szCs w:val="24"/>
        </w:rPr>
        <w:t xml:space="preserve">While pop-culture </w:t>
      </w:r>
      <w:r w:rsidR="003C3C08">
        <w:rPr>
          <w:rFonts w:ascii="Times New Roman" w:hAnsi="Times New Roman" w:cs="Times New Roman"/>
          <w:sz w:val="24"/>
          <w:szCs w:val="24"/>
        </w:rPr>
        <w:t>sometimes</w:t>
      </w:r>
      <w:r w:rsidR="00217181">
        <w:rPr>
          <w:rFonts w:ascii="Times New Roman" w:hAnsi="Times New Roman" w:cs="Times New Roman"/>
          <w:sz w:val="24"/>
          <w:szCs w:val="24"/>
        </w:rPr>
        <w:t xml:space="preserve"> gets their identities wrong,</w:t>
      </w:r>
      <w:r w:rsidR="00217181">
        <w:rPr>
          <w:rStyle w:val="FootnoteReference"/>
          <w:rFonts w:ascii="Times New Roman" w:hAnsi="Times New Roman" w:cs="Times New Roman"/>
          <w:sz w:val="24"/>
          <w:szCs w:val="24"/>
        </w:rPr>
        <w:footnoteReference w:id="5"/>
      </w:r>
      <w:r w:rsidR="00217181">
        <w:rPr>
          <w:rFonts w:ascii="Times New Roman" w:hAnsi="Times New Roman" w:cs="Times New Roman"/>
          <w:sz w:val="24"/>
          <w:szCs w:val="24"/>
        </w:rPr>
        <w:t xml:space="preserve"> Revelation presents </w:t>
      </w:r>
      <w:r w:rsidR="00FA684F">
        <w:rPr>
          <w:rFonts w:ascii="Times New Roman" w:hAnsi="Times New Roman" w:cs="Times New Roman"/>
          <w:sz w:val="24"/>
          <w:szCs w:val="24"/>
        </w:rPr>
        <w:t>the horses and riders</w:t>
      </w:r>
      <w:r w:rsidR="00217181">
        <w:rPr>
          <w:rFonts w:ascii="Times New Roman" w:hAnsi="Times New Roman" w:cs="Times New Roman"/>
          <w:sz w:val="24"/>
          <w:szCs w:val="24"/>
        </w:rPr>
        <w:t xml:space="preserve"> clearly as being white/conqueror, red/war, black/famine</w:t>
      </w:r>
      <w:r w:rsidR="00937380">
        <w:rPr>
          <w:rFonts w:ascii="Times New Roman" w:hAnsi="Times New Roman" w:cs="Times New Roman"/>
          <w:sz w:val="24"/>
          <w:szCs w:val="24"/>
        </w:rPr>
        <w:t xml:space="preserve"> </w:t>
      </w:r>
      <w:r w:rsidR="00F52BEA">
        <w:rPr>
          <w:rFonts w:ascii="Times New Roman" w:hAnsi="Times New Roman" w:cs="Times New Roman"/>
          <w:sz w:val="24"/>
          <w:szCs w:val="24"/>
        </w:rPr>
        <w:t>(</w:t>
      </w:r>
      <w:r w:rsidR="00937380">
        <w:rPr>
          <w:rFonts w:ascii="Times New Roman" w:hAnsi="Times New Roman" w:cs="Times New Roman"/>
          <w:sz w:val="24"/>
          <w:szCs w:val="24"/>
        </w:rPr>
        <w:t xml:space="preserve">or </w:t>
      </w:r>
      <w:r w:rsidR="00392B1E">
        <w:rPr>
          <w:rFonts w:ascii="Times New Roman" w:hAnsi="Times New Roman" w:cs="Times New Roman"/>
          <w:sz w:val="24"/>
          <w:szCs w:val="24"/>
        </w:rPr>
        <w:t xml:space="preserve">economic </w:t>
      </w:r>
      <w:r w:rsidR="00937380">
        <w:rPr>
          <w:rFonts w:ascii="Times New Roman" w:hAnsi="Times New Roman" w:cs="Times New Roman"/>
          <w:sz w:val="24"/>
          <w:szCs w:val="24"/>
        </w:rPr>
        <w:t>inequality</w:t>
      </w:r>
      <w:r w:rsidR="00F52BEA">
        <w:rPr>
          <w:rFonts w:ascii="Times New Roman" w:hAnsi="Times New Roman" w:cs="Times New Roman"/>
          <w:sz w:val="24"/>
          <w:szCs w:val="24"/>
        </w:rPr>
        <w:t>)</w:t>
      </w:r>
      <w:r w:rsidR="00217181">
        <w:rPr>
          <w:rFonts w:ascii="Times New Roman" w:hAnsi="Times New Roman" w:cs="Times New Roman"/>
          <w:sz w:val="24"/>
          <w:szCs w:val="24"/>
        </w:rPr>
        <w:t xml:space="preserve">, and pale/death. </w:t>
      </w:r>
      <w:r w:rsidR="003E0E56">
        <w:rPr>
          <w:rFonts w:ascii="Times New Roman" w:hAnsi="Times New Roman" w:cs="Times New Roman"/>
          <w:sz w:val="24"/>
          <w:szCs w:val="24"/>
        </w:rPr>
        <w:t>Each of the horseman in pointed-out to John by one of the four living creatures/cherubim near the throne of God.</w:t>
      </w:r>
      <w:r w:rsidR="00506D9E">
        <w:rPr>
          <w:rStyle w:val="FootnoteReference"/>
          <w:rFonts w:ascii="Times New Roman" w:hAnsi="Times New Roman" w:cs="Times New Roman"/>
          <w:sz w:val="24"/>
          <w:szCs w:val="24"/>
        </w:rPr>
        <w:footnoteReference w:id="6"/>
      </w:r>
    </w:p>
    <w:p w:rsidR="00217181" w:rsidRDefault="00217181" w:rsidP="005E51E3">
      <w:pPr>
        <w:pStyle w:val="ListParagraph"/>
        <w:rPr>
          <w:rFonts w:ascii="Times New Roman" w:hAnsi="Times New Roman" w:cs="Times New Roman"/>
          <w:sz w:val="24"/>
          <w:szCs w:val="24"/>
        </w:rPr>
      </w:pPr>
    </w:p>
    <w:p w:rsidR="00217181" w:rsidRDefault="00217181" w:rsidP="005E51E3">
      <w:pPr>
        <w:pStyle w:val="ListParagraph"/>
        <w:rPr>
          <w:rFonts w:ascii="Times New Roman" w:hAnsi="Times New Roman" w:cs="Times New Roman"/>
          <w:sz w:val="24"/>
          <w:szCs w:val="24"/>
        </w:rPr>
      </w:pPr>
      <w:r>
        <w:rPr>
          <w:rFonts w:ascii="Times New Roman" w:hAnsi="Times New Roman" w:cs="Times New Roman"/>
          <w:sz w:val="24"/>
          <w:szCs w:val="24"/>
        </w:rPr>
        <w:t xml:space="preserve">v.1-2 </w:t>
      </w:r>
      <w:r w:rsidR="003E0E56">
        <w:rPr>
          <w:rFonts w:ascii="Times New Roman" w:hAnsi="Times New Roman" w:cs="Times New Roman"/>
          <w:sz w:val="24"/>
          <w:szCs w:val="24"/>
        </w:rPr>
        <w:t>–</w:t>
      </w:r>
      <w:r>
        <w:rPr>
          <w:rFonts w:ascii="Times New Roman" w:hAnsi="Times New Roman" w:cs="Times New Roman"/>
          <w:sz w:val="24"/>
          <w:szCs w:val="24"/>
        </w:rPr>
        <w:t xml:space="preserve"> </w:t>
      </w:r>
      <w:r w:rsidR="00A16A1B">
        <w:rPr>
          <w:rFonts w:ascii="Times New Roman" w:hAnsi="Times New Roman" w:cs="Times New Roman"/>
          <w:sz w:val="24"/>
          <w:szCs w:val="24"/>
        </w:rPr>
        <w:t>After hearing one of the four living creatures say “Come!”</w:t>
      </w:r>
      <w:r w:rsidR="00A16A1B">
        <w:rPr>
          <w:rStyle w:val="FootnoteReference"/>
          <w:rFonts w:ascii="Times New Roman" w:hAnsi="Times New Roman" w:cs="Times New Roman"/>
          <w:sz w:val="24"/>
          <w:szCs w:val="24"/>
        </w:rPr>
        <w:footnoteReference w:id="7"/>
      </w:r>
      <w:r w:rsidR="00A16A1B">
        <w:rPr>
          <w:rFonts w:ascii="Times New Roman" w:hAnsi="Times New Roman" w:cs="Times New Roman"/>
          <w:sz w:val="24"/>
          <w:szCs w:val="24"/>
        </w:rPr>
        <w:t xml:space="preserve"> John sees t</w:t>
      </w:r>
      <w:r w:rsidR="003E0E56">
        <w:rPr>
          <w:rFonts w:ascii="Times New Roman" w:hAnsi="Times New Roman" w:cs="Times New Roman"/>
          <w:sz w:val="24"/>
          <w:szCs w:val="24"/>
        </w:rPr>
        <w:t>he first horse</w:t>
      </w:r>
      <w:r w:rsidR="00A16A1B">
        <w:rPr>
          <w:rFonts w:ascii="Times New Roman" w:hAnsi="Times New Roman" w:cs="Times New Roman"/>
          <w:sz w:val="24"/>
          <w:szCs w:val="24"/>
        </w:rPr>
        <w:t>, which</w:t>
      </w:r>
      <w:r w:rsidR="003E0E56">
        <w:rPr>
          <w:rFonts w:ascii="Times New Roman" w:hAnsi="Times New Roman" w:cs="Times New Roman"/>
          <w:sz w:val="24"/>
          <w:szCs w:val="24"/>
        </w:rPr>
        <w:t xml:space="preserve"> is white, and its rider carries a battle bow and wears a crown, and </w:t>
      </w:r>
      <w:r w:rsidR="00A16A1B">
        <w:rPr>
          <w:rFonts w:ascii="Times New Roman" w:hAnsi="Times New Roman" w:cs="Times New Roman"/>
          <w:sz w:val="24"/>
          <w:szCs w:val="24"/>
        </w:rPr>
        <w:t xml:space="preserve">it </w:t>
      </w:r>
      <w:r w:rsidR="003E0E56">
        <w:rPr>
          <w:rFonts w:ascii="Times New Roman" w:hAnsi="Times New Roman" w:cs="Times New Roman"/>
          <w:sz w:val="24"/>
          <w:szCs w:val="24"/>
        </w:rPr>
        <w:t>goes out to conquer. At this point in history, the only powerful mounted archers were the Parthians, whom not even the Romans ever truly conquered,</w:t>
      </w:r>
      <w:r w:rsidR="003E0E56">
        <w:rPr>
          <w:rStyle w:val="FootnoteReference"/>
          <w:rFonts w:ascii="Times New Roman" w:hAnsi="Times New Roman" w:cs="Times New Roman"/>
          <w:sz w:val="24"/>
          <w:szCs w:val="24"/>
        </w:rPr>
        <w:footnoteReference w:id="8"/>
      </w:r>
      <w:r w:rsidR="003E0E56">
        <w:rPr>
          <w:rFonts w:ascii="Times New Roman" w:hAnsi="Times New Roman" w:cs="Times New Roman"/>
          <w:sz w:val="24"/>
          <w:szCs w:val="24"/>
        </w:rPr>
        <w:t xml:space="preserve"> and their military leaders were known to ride white horses into battle.</w:t>
      </w:r>
      <w:r w:rsidR="00DE0368">
        <w:rPr>
          <w:rStyle w:val="FootnoteReference"/>
          <w:rFonts w:ascii="Times New Roman" w:hAnsi="Times New Roman" w:cs="Times New Roman"/>
          <w:sz w:val="24"/>
          <w:szCs w:val="24"/>
        </w:rPr>
        <w:footnoteReference w:id="9"/>
      </w:r>
      <w:r w:rsidR="003E0E56">
        <w:rPr>
          <w:rFonts w:ascii="Times New Roman" w:hAnsi="Times New Roman" w:cs="Times New Roman"/>
          <w:sz w:val="24"/>
          <w:szCs w:val="24"/>
        </w:rPr>
        <w:t xml:space="preserve"> That this rider wears a crown, indicates that he will be successful in conquering, and the white color of his horse indicates his belief that his conquering is done by divine right, as an agent of God.</w:t>
      </w:r>
    </w:p>
    <w:p w:rsidR="003E0E56" w:rsidRDefault="003E0E56" w:rsidP="005E51E3">
      <w:pPr>
        <w:pStyle w:val="ListParagraph"/>
        <w:rPr>
          <w:rFonts w:ascii="Times New Roman" w:hAnsi="Times New Roman" w:cs="Times New Roman"/>
          <w:sz w:val="24"/>
          <w:szCs w:val="24"/>
        </w:rPr>
      </w:pPr>
    </w:p>
    <w:p w:rsidR="009238FE" w:rsidRDefault="00436C0C" w:rsidP="005E51E3">
      <w:pPr>
        <w:pStyle w:val="ListParagraph"/>
        <w:rPr>
          <w:rFonts w:ascii="Times New Roman" w:hAnsi="Times New Roman" w:cs="Times New Roman"/>
          <w:sz w:val="24"/>
          <w:szCs w:val="24"/>
        </w:rPr>
      </w:pPr>
      <w:r>
        <w:rPr>
          <w:rFonts w:ascii="Times New Roman" w:hAnsi="Times New Roman" w:cs="Times New Roman"/>
          <w:sz w:val="24"/>
          <w:szCs w:val="24"/>
        </w:rPr>
        <w:t xml:space="preserve">Unlike the next three horseman, there has been no shortage of discussion as to the possible identity of this first horseman which John saw. </w:t>
      </w:r>
      <w:r w:rsidR="003E0E56">
        <w:rPr>
          <w:rFonts w:ascii="Times New Roman" w:hAnsi="Times New Roman" w:cs="Times New Roman"/>
          <w:sz w:val="24"/>
          <w:szCs w:val="24"/>
        </w:rPr>
        <w:t>The earliest commentators of Revelation believed that this conqueror was none other than Jesus Christ himself (who later is seen in Revelation as a conqueror on a white horse, 19.11-16).</w:t>
      </w:r>
      <w:r w:rsidR="003E0E56">
        <w:rPr>
          <w:rStyle w:val="FootnoteReference"/>
          <w:rFonts w:ascii="Times New Roman" w:hAnsi="Times New Roman" w:cs="Times New Roman"/>
          <w:sz w:val="24"/>
          <w:szCs w:val="24"/>
        </w:rPr>
        <w:footnoteReference w:id="10"/>
      </w:r>
      <w:r w:rsidR="003E0E56">
        <w:rPr>
          <w:rFonts w:ascii="Times New Roman" w:hAnsi="Times New Roman" w:cs="Times New Roman"/>
          <w:sz w:val="24"/>
          <w:szCs w:val="24"/>
        </w:rPr>
        <w:t xml:space="preserve"> </w:t>
      </w:r>
      <w:r w:rsidR="00A16A1B">
        <w:rPr>
          <w:rFonts w:ascii="Times New Roman" w:hAnsi="Times New Roman" w:cs="Times New Roman"/>
          <w:sz w:val="24"/>
          <w:szCs w:val="24"/>
        </w:rPr>
        <w:t>Hailey agrees with this interpretation, noting that the horse is white,</w:t>
      </w:r>
      <w:r w:rsidR="00A16A1B">
        <w:rPr>
          <w:rStyle w:val="FootnoteReference"/>
          <w:rFonts w:ascii="Times New Roman" w:hAnsi="Times New Roman" w:cs="Times New Roman"/>
          <w:sz w:val="24"/>
          <w:szCs w:val="24"/>
        </w:rPr>
        <w:footnoteReference w:id="11"/>
      </w:r>
      <w:r w:rsidR="00A16A1B">
        <w:rPr>
          <w:rFonts w:ascii="Times New Roman" w:hAnsi="Times New Roman" w:cs="Times New Roman"/>
          <w:sz w:val="24"/>
          <w:szCs w:val="24"/>
        </w:rPr>
        <w:t xml:space="preserve"> and that in the Old Testament, there are passages which describe God using horses and battle bows in war to rescue his people;</w:t>
      </w:r>
      <w:r w:rsidR="00A16A1B">
        <w:rPr>
          <w:rStyle w:val="FootnoteReference"/>
          <w:rFonts w:ascii="Times New Roman" w:hAnsi="Times New Roman" w:cs="Times New Roman"/>
          <w:sz w:val="24"/>
          <w:szCs w:val="24"/>
        </w:rPr>
        <w:footnoteReference w:id="12"/>
      </w:r>
      <w:r w:rsidR="00A16A1B">
        <w:rPr>
          <w:rFonts w:ascii="Times New Roman" w:hAnsi="Times New Roman" w:cs="Times New Roman"/>
          <w:sz w:val="24"/>
          <w:szCs w:val="24"/>
        </w:rPr>
        <w:t xml:space="preserve"> </w:t>
      </w:r>
      <w:r w:rsidR="00A16A1B">
        <w:rPr>
          <w:rFonts w:ascii="Times New Roman" w:hAnsi="Times New Roman" w:cs="Times New Roman"/>
          <w:i/>
          <w:sz w:val="24"/>
          <w:szCs w:val="24"/>
        </w:rPr>
        <w:t>Though He may lead the armies of earth in accomplishing God’s purpose, He goes forth here not in military strength or war, but in the gospel to conquer the souls of men according to God’s plan.</w:t>
      </w:r>
      <w:r w:rsidR="00A16A1B" w:rsidRPr="00A16A1B">
        <w:rPr>
          <w:rStyle w:val="FootnoteReference"/>
          <w:rFonts w:ascii="Times New Roman" w:hAnsi="Times New Roman" w:cs="Times New Roman"/>
          <w:sz w:val="24"/>
          <w:szCs w:val="24"/>
        </w:rPr>
        <w:footnoteReference w:id="13"/>
      </w:r>
      <w:r w:rsidR="00A16A1B" w:rsidRPr="00A16A1B">
        <w:rPr>
          <w:rFonts w:ascii="Times New Roman" w:hAnsi="Times New Roman" w:cs="Times New Roman"/>
          <w:sz w:val="24"/>
          <w:szCs w:val="24"/>
        </w:rPr>
        <w:t xml:space="preserve"> </w:t>
      </w:r>
      <w:r w:rsidR="00F13335">
        <w:rPr>
          <w:rFonts w:ascii="Times New Roman" w:hAnsi="Times New Roman" w:cs="Times New Roman"/>
          <w:sz w:val="24"/>
          <w:szCs w:val="24"/>
        </w:rPr>
        <w:t xml:space="preserve">Poellot agrees that this first rider represents the Word of God – but writes that whereas 19.11-16 shows the Incarnate Word, here is seen the </w:t>
      </w:r>
      <w:r w:rsidR="00F13335">
        <w:rPr>
          <w:rFonts w:ascii="Times New Roman" w:hAnsi="Times New Roman" w:cs="Times New Roman"/>
          <w:sz w:val="24"/>
          <w:szCs w:val="24"/>
        </w:rPr>
        <w:lastRenderedPageBreak/>
        <w:t>Inspired Word</w:t>
      </w:r>
      <w:r w:rsidR="00FA684F">
        <w:rPr>
          <w:rFonts w:ascii="Times New Roman" w:hAnsi="Times New Roman" w:cs="Times New Roman"/>
          <w:sz w:val="24"/>
          <w:szCs w:val="24"/>
        </w:rPr>
        <w:t xml:space="preserve"> [</w:t>
      </w:r>
      <w:r w:rsidR="00392B1E">
        <w:rPr>
          <w:rFonts w:ascii="Times New Roman" w:hAnsi="Times New Roman" w:cs="Times New Roman"/>
          <w:sz w:val="24"/>
          <w:szCs w:val="24"/>
        </w:rPr>
        <w:t xml:space="preserve">i.e., </w:t>
      </w:r>
      <w:r w:rsidR="00FA684F">
        <w:rPr>
          <w:rFonts w:ascii="Times New Roman" w:hAnsi="Times New Roman" w:cs="Times New Roman"/>
          <w:sz w:val="24"/>
          <w:szCs w:val="24"/>
        </w:rPr>
        <w:t>the Gospel</w:t>
      </w:r>
      <w:r w:rsidR="00392B1E">
        <w:rPr>
          <w:rFonts w:ascii="Times New Roman" w:hAnsi="Times New Roman" w:cs="Times New Roman"/>
          <w:sz w:val="24"/>
          <w:szCs w:val="24"/>
        </w:rPr>
        <w:t xml:space="preserve"> itself</w:t>
      </w:r>
      <w:r w:rsidR="00FA684F">
        <w:rPr>
          <w:rFonts w:ascii="Times New Roman" w:hAnsi="Times New Roman" w:cs="Times New Roman"/>
          <w:sz w:val="24"/>
          <w:szCs w:val="24"/>
        </w:rPr>
        <w:t xml:space="preserve">, the </w:t>
      </w:r>
      <w:r w:rsidR="00392B1E">
        <w:rPr>
          <w:rFonts w:ascii="Times New Roman" w:hAnsi="Times New Roman" w:cs="Times New Roman"/>
          <w:sz w:val="24"/>
          <w:szCs w:val="24"/>
        </w:rPr>
        <w:t xml:space="preserve">Holy </w:t>
      </w:r>
      <w:r w:rsidR="00FA684F">
        <w:rPr>
          <w:rFonts w:ascii="Times New Roman" w:hAnsi="Times New Roman" w:cs="Times New Roman"/>
          <w:sz w:val="24"/>
          <w:szCs w:val="24"/>
        </w:rPr>
        <w:t>Scriptures]</w:t>
      </w:r>
      <w:r w:rsidR="00F13335">
        <w:rPr>
          <w:rFonts w:ascii="Times New Roman" w:hAnsi="Times New Roman" w:cs="Times New Roman"/>
          <w:sz w:val="24"/>
          <w:szCs w:val="24"/>
        </w:rPr>
        <w:t>, which goes</w:t>
      </w:r>
      <w:r w:rsidR="00392B1E">
        <w:rPr>
          <w:rFonts w:ascii="Times New Roman" w:hAnsi="Times New Roman" w:cs="Times New Roman"/>
          <w:sz w:val="24"/>
          <w:szCs w:val="24"/>
        </w:rPr>
        <w:t xml:space="preserve"> out</w:t>
      </w:r>
      <w:r w:rsidR="00F13335">
        <w:rPr>
          <w:rFonts w:ascii="Times New Roman" w:hAnsi="Times New Roman" w:cs="Times New Roman"/>
          <w:sz w:val="24"/>
          <w:szCs w:val="24"/>
        </w:rPr>
        <w:t xml:space="preserve"> into all the world and triumphs over every enemy.</w:t>
      </w:r>
      <w:r w:rsidR="00F13335">
        <w:rPr>
          <w:rStyle w:val="FootnoteReference"/>
          <w:rFonts w:ascii="Times New Roman" w:hAnsi="Times New Roman" w:cs="Times New Roman"/>
          <w:sz w:val="24"/>
          <w:szCs w:val="24"/>
        </w:rPr>
        <w:footnoteReference w:id="14"/>
      </w:r>
    </w:p>
    <w:p w:rsidR="009238FE" w:rsidRDefault="009238FE" w:rsidP="005E51E3">
      <w:pPr>
        <w:pStyle w:val="ListParagraph"/>
        <w:rPr>
          <w:rFonts w:ascii="Times New Roman" w:hAnsi="Times New Roman" w:cs="Times New Roman"/>
          <w:sz w:val="24"/>
          <w:szCs w:val="24"/>
        </w:rPr>
      </w:pPr>
    </w:p>
    <w:p w:rsidR="006B2A93" w:rsidRPr="00277854" w:rsidRDefault="006B2A93" w:rsidP="005E51E3">
      <w:pPr>
        <w:pStyle w:val="ListParagraph"/>
        <w:rPr>
          <w:rFonts w:ascii="Times New Roman" w:hAnsi="Times New Roman" w:cs="Times New Roman"/>
          <w:sz w:val="24"/>
          <w:szCs w:val="24"/>
        </w:rPr>
      </w:pPr>
      <w:r>
        <w:rPr>
          <w:rFonts w:ascii="Times New Roman" w:hAnsi="Times New Roman" w:cs="Times New Roman"/>
          <w:sz w:val="24"/>
          <w:szCs w:val="24"/>
        </w:rPr>
        <w:t xml:space="preserve">Brighton cautions against </w:t>
      </w:r>
      <w:r w:rsidR="00F13335">
        <w:rPr>
          <w:rFonts w:ascii="Times New Roman" w:hAnsi="Times New Roman" w:cs="Times New Roman"/>
          <w:sz w:val="24"/>
          <w:szCs w:val="24"/>
        </w:rPr>
        <w:t>identifying this rider as Christ</w:t>
      </w:r>
      <w:r>
        <w:rPr>
          <w:rFonts w:ascii="Times New Roman" w:hAnsi="Times New Roman" w:cs="Times New Roman"/>
          <w:sz w:val="24"/>
          <w:szCs w:val="24"/>
        </w:rPr>
        <w:t xml:space="preserve">, noting that A) all four horsemen are presented as equals, </w:t>
      </w:r>
      <w:r w:rsidR="00557954">
        <w:rPr>
          <w:rFonts w:ascii="Times New Roman" w:hAnsi="Times New Roman" w:cs="Times New Roman"/>
          <w:sz w:val="24"/>
          <w:szCs w:val="24"/>
        </w:rPr>
        <w:t xml:space="preserve">and </w:t>
      </w:r>
      <w:r>
        <w:rPr>
          <w:rFonts w:ascii="Times New Roman" w:hAnsi="Times New Roman" w:cs="Times New Roman"/>
          <w:sz w:val="24"/>
          <w:szCs w:val="24"/>
        </w:rPr>
        <w:t xml:space="preserve">B) nowhere is Christ ever presented as carrying a bow – </w:t>
      </w:r>
      <w:r w:rsidR="003C3C08">
        <w:rPr>
          <w:rFonts w:ascii="Times New Roman" w:hAnsi="Times New Roman" w:cs="Times New Roman"/>
          <w:sz w:val="24"/>
          <w:szCs w:val="24"/>
        </w:rPr>
        <w:t>his weapon</w:t>
      </w:r>
      <w:r w:rsidR="00FA684F">
        <w:rPr>
          <w:rFonts w:ascii="Times New Roman" w:hAnsi="Times New Roman" w:cs="Times New Roman"/>
          <w:sz w:val="24"/>
          <w:szCs w:val="24"/>
        </w:rPr>
        <w:t>, if mentioned,</w:t>
      </w:r>
      <w:r w:rsidR="003C3C08">
        <w:rPr>
          <w:rFonts w:ascii="Times New Roman" w:hAnsi="Times New Roman" w:cs="Times New Roman"/>
          <w:sz w:val="24"/>
          <w:szCs w:val="24"/>
        </w:rPr>
        <w:t xml:space="preserve"> is </w:t>
      </w:r>
      <w:r>
        <w:rPr>
          <w:rFonts w:ascii="Times New Roman" w:hAnsi="Times New Roman" w:cs="Times New Roman"/>
          <w:sz w:val="24"/>
          <w:szCs w:val="24"/>
        </w:rPr>
        <w:t>always a sword. Whenever the battle bow is mentioned in the Bible it is always used to symbolize earthly warfare</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 and </w:t>
      </w:r>
      <w:r w:rsidR="007E7670">
        <w:rPr>
          <w:rFonts w:ascii="Times New Roman" w:hAnsi="Times New Roman" w:cs="Times New Roman"/>
          <w:sz w:val="24"/>
          <w:szCs w:val="24"/>
        </w:rPr>
        <w:t xml:space="preserve">in connection to Christ, </w:t>
      </w:r>
      <w:r>
        <w:rPr>
          <w:rFonts w:ascii="Times New Roman" w:hAnsi="Times New Roman" w:cs="Times New Roman"/>
          <w:sz w:val="24"/>
          <w:szCs w:val="24"/>
        </w:rPr>
        <w:t xml:space="preserve">is mentioned as something that </w:t>
      </w:r>
      <w:r w:rsidR="003C3C08">
        <w:rPr>
          <w:rFonts w:ascii="Times New Roman" w:hAnsi="Times New Roman" w:cs="Times New Roman"/>
          <w:sz w:val="24"/>
          <w:szCs w:val="24"/>
        </w:rPr>
        <w:t>he</w:t>
      </w:r>
      <w:r>
        <w:rPr>
          <w:rFonts w:ascii="Times New Roman" w:hAnsi="Times New Roman" w:cs="Times New Roman"/>
          <w:sz w:val="24"/>
          <w:szCs w:val="24"/>
        </w:rPr>
        <w:t xml:space="preserve"> will one day destroy entirely</w:t>
      </w:r>
      <w:r w:rsidR="007E7670">
        <w:rPr>
          <w:rFonts w:ascii="Times New Roman" w:hAnsi="Times New Roman" w:cs="Times New Roman"/>
          <w:sz w:val="24"/>
          <w:szCs w:val="24"/>
        </w:rPr>
        <w:t>.</w:t>
      </w:r>
      <w:r w:rsidR="007E7670">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r w:rsidR="00E44411">
        <w:rPr>
          <w:rFonts w:ascii="Times New Roman" w:hAnsi="Times New Roman" w:cs="Times New Roman"/>
          <w:sz w:val="24"/>
          <w:szCs w:val="24"/>
        </w:rPr>
        <w:t>Thus, most modern commentators</w:t>
      </w:r>
      <w:r w:rsidR="009238FE">
        <w:rPr>
          <w:rStyle w:val="FootnoteReference"/>
          <w:rFonts w:ascii="Times New Roman" w:hAnsi="Times New Roman" w:cs="Times New Roman"/>
          <w:sz w:val="24"/>
          <w:szCs w:val="24"/>
        </w:rPr>
        <w:footnoteReference w:id="17"/>
      </w:r>
      <w:r w:rsidR="003C3C08">
        <w:rPr>
          <w:rFonts w:ascii="Times New Roman" w:hAnsi="Times New Roman" w:cs="Times New Roman"/>
          <w:sz w:val="24"/>
          <w:szCs w:val="24"/>
        </w:rPr>
        <w:t xml:space="preserve"> </w:t>
      </w:r>
      <w:r w:rsidR="00E44411">
        <w:rPr>
          <w:rFonts w:ascii="Times New Roman" w:hAnsi="Times New Roman" w:cs="Times New Roman"/>
          <w:sz w:val="24"/>
          <w:szCs w:val="24"/>
        </w:rPr>
        <w:t xml:space="preserve">agree that this horse and rider are best explained as God permitting, as part of his wrath against sin </w:t>
      </w:r>
      <w:r w:rsidR="003C3C08">
        <w:rPr>
          <w:rFonts w:ascii="Times New Roman" w:hAnsi="Times New Roman" w:cs="Times New Roman"/>
          <w:sz w:val="24"/>
          <w:szCs w:val="24"/>
        </w:rPr>
        <w:t xml:space="preserve">and sinners </w:t>
      </w:r>
      <w:r w:rsidR="00E44411">
        <w:rPr>
          <w:rFonts w:ascii="Times New Roman" w:hAnsi="Times New Roman" w:cs="Times New Roman"/>
          <w:sz w:val="24"/>
          <w:szCs w:val="24"/>
        </w:rPr>
        <w:t>on earth, earthly conquerors to conquer</w:t>
      </w:r>
      <w:r w:rsidR="00A16A1B">
        <w:rPr>
          <w:rFonts w:ascii="Times New Roman" w:hAnsi="Times New Roman" w:cs="Times New Roman"/>
          <w:sz w:val="24"/>
          <w:szCs w:val="24"/>
        </w:rPr>
        <w:t xml:space="preserve"> </w:t>
      </w:r>
      <w:r w:rsidR="00E44411">
        <w:rPr>
          <w:rFonts w:ascii="Times New Roman" w:hAnsi="Times New Roman" w:cs="Times New Roman"/>
          <w:sz w:val="24"/>
          <w:szCs w:val="24"/>
        </w:rPr>
        <w:t>– and in so doing, the next three horses and rider’s specialties will be widespread</w:t>
      </w:r>
      <w:r w:rsidR="007E7670">
        <w:rPr>
          <w:rFonts w:ascii="Times New Roman" w:hAnsi="Times New Roman" w:cs="Times New Roman"/>
          <w:sz w:val="24"/>
          <w:szCs w:val="24"/>
        </w:rPr>
        <w:t xml:space="preserve">, as </w:t>
      </w:r>
      <w:r w:rsidR="00FD38DE">
        <w:rPr>
          <w:rFonts w:ascii="Times New Roman" w:hAnsi="Times New Roman" w:cs="Times New Roman"/>
          <w:sz w:val="24"/>
          <w:szCs w:val="24"/>
        </w:rPr>
        <w:t>God’s</w:t>
      </w:r>
      <w:r w:rsidR="007E7670">
        <w:rPr>
          <w:rFonts w:ascii="Times New Roman" w:hAnsi="Times New Roman" w:cs="Times New Roman"/>
          <w:sz w:val="24"/>
          <w:szCs w:val="24"/>
        </w:rPr>
        <w:t xml:space="preserve"> collective punishment against sinful mankind</w:t>
      </w:r>
      <w:r w:rsidR="00E44411">
        <w:rPr>
          <w:rFonts w:ascii="Times New Roman" w:hAnsi="Times New Roman" w:cs="Times New Roman"/>
          <w:sz w:val="24"/>
          <w:szCs w:val="24"/>
        </w:rPr>
        <w:t>.</w:t>
      </w:r>
      <w:r w:rsidR="00277854">
        <w:rPr>
          <w:rFonts w:ascii="Times New Roman" w:hAnsi="Times New Roman" w:cs="Times New Roman"/>
          <w:sz w:val="24"/>
          <w:szCs w:val="24"/>
        </w:rPr>
        <w:t xml:space="preserve"> Brighton, after dismissing this </w:t>
      </w:r>
      <w:r w:rsidR="0093439D">
        <w:rPr>
          <w:rFonts w:ascii="Times New Roman" w:hAnsi="Times New Roman" w:cs="Times New Roman"/>
          <w:sz w:val="24"/>
          <w:szCs w:val="24"/>
        </w:rPr>
        <w:t xml:space="preserve">horseman </w:t>
      </w:r>
      <w:r w:rsidR="00277854">
        <w:rPr>
          <w:rFonts w:ascii="Times New Roman" w:hAnsi="Times New Roman" w:cs="Times New Roman"/>
          <w:sz w:val="24"/>
          <w:szCs w:val="24"/>
        </w:rPr>
        <w:t xml:space="preserve">being a vision of Christ or the antichrist, </w:t>
      </w:r>
      <w:r w:rsidR="007E7670">
        <w:rPr>
          <w:rFonts w:ascii="Times New Roman" w:hAnsi="Times New Roman" w:cs="Times New Roman"/>
          <w:sz w:val="24"/>
          <w:szCs w:val="24"/>
        </w:rPr>
        <w:t>fits into this mold, describing this first horseman and his role as</w:t>
      </w:r>
      <w:r w:rsidR="00277854">
        <w:rPr>
          <w:rFonts w:ascii="Times New Roman" w:hAnsi="Times New Roman" w:cs="Times New Roman"/>
          <w:sz w:val="24"/>
          <w:szCs w:val="24"/>
        </w:rPr>
        <w:t xml:space="preserve"> </w:t>
      </w:r>
      <w:r w:rsidR="00277854">
        <w:rPr>
          <w:rFonts w:ascii="Times New Roman" w:hAnsi="Times New Roman" w:cs="Times New Roman"/>
          <w:i/>
          <w:sz w:val="24"/>
          <w:szCs w:val="24"/>
        </w:rPr>
        <w:t>“that of a spiritual evil that causes military, tyrannical dominance</w:t>
      </w:r>
      <w:r w:rsidR="0093439D">
        <w:rPr>
          <w:rFonts w:ascii="Times New Roman" w:hAnsi="Times New Roman" w:cs="Times New Roman"/>
          <w:i/>
          <w:sz w:val="24"/>
          <w:szCs w:val="24"/>
        </w:rPr>
        <w:t>..</w:t>
      </w:r>
      <w:r w:rsidR="00277854">
        <w:rPr>
          <w:rFonts w:ascii="Times New Roman" w:hAnsi="Times New Roman" w:cs="Times New Roman"/>
          <w:i/>
          <w:sz w:val="24"/>
          <w:szCs w:val="24"/>
        </w:rPr>
        <w:t>.</w:t>
      </w:r>
      <w:r w:rsidR="0093439D">
        <w:rPr>
          <w:rFonts w:ascii="Times New Roman" w:hAnsi="Times New Roman" w:cs="Times New Roman"/>
          <w:i/>
          <w:sz w:val="24"/>
          <w:szCs w:val="24"/>
        </w:rPr>
        <w:t>the rider of the white horse represents every form of tyranny which is won and acquired by power and force, usually warfare or forms of it, and which then by a dictatorial rule, exploits, enslaves, dominates, and terrorizes.</w:t>
      </w:r>
      <w:r w:rsidR="00277854">
        <w:rPr>
          <w:rFonts w:ascii="Times New Roman" w:hAnsi="Times New Roman" w:cs="Times New Roman"/>
          <w:i/>
          <w:sz w:val="24"/>
          <w:szCs w:val="24"/>
        </w:rPr>
        <w:t>”</w:t>
      </w:r>
      <w:r w:rsidR="00277854" w:rsidRPr="007E7670">
        <w:rPr>
          <w:rStyle w:val="FootnoteReference"/>
          <w:rFonts w:ascii="Times New Roman" w:hAnsi="Times New Roman" w:cs="Times New Roman"/>
          <w:sz w:val="24"/>
          <w:szCs w:val="24"/>
        </w:rPr>
        <w:footnoteReference w:id="18"/>
      </w:r>
    </w:p>
    <w:p w:rsidR="00E44411" w:rsidRDefault="00E44411" w:rsidP="005E51E3">
      <w:pPr>
        <w:pStyle w:val="ListParagraph"/>
        <w:rPr>
          <w:rFonts w:ascii="Times New Roman" w:hAnsi="Times New Roman" w:cs="Times New Roman"/>
          <w:sz w:val="24"/>
          <w:szCs w:val="24"/>
        </w:rPr>
      </w:pPr>
    </w:p>
    <w:p w:rsidR="003E0E56" w:rsidRDefault="007E7670" w:rsidP="005E51E3">
      <w:pPr>
        <w:pStyle w:val="ListParagraph"/>
        <w:rPr>
          <w:rFonts w:ascii="Times New Roman" w:hAnsi="Times New Roman" w:cs="Times New Roman"/>
          <w:sz w:val="24"/>
          <w:szCs w:val="24"/>
        </w:rPr>
      </w:pPr>
      <w:r>
        <w:rPr>
          <w:rFonts w:ascii="Times New Roman" w:hAnsi="Times New Roman" w:cs="Times New Roman"/>
          <w:sz w:val="24"/>
          <w:szCs w:val="24"/>
        </w:rPr>
        <w:t>That said, t</w:t>
      </w:r>
      <w:r w:rsidR="003C3C08">
        <w:rPr>
          <w:rFonts w:ascii="Times New Roman" w:hAnsi="Times New Roman" w:cs="Times New Roman"/>
          <w:sz w:val="24"/>
          <w:szCs w:val="24"/>
        </w:rPr>
        <w:t xml:space="preserve">here is the </w:t>
      </w:r>
      <w:r w:rsidR="00E44411">
        <w:rPr>
          <w:rFonts w:ascii="Times New Roman" w:hAnsi="Times New Roman" w:cs="Times New Roman"/>
          <w:sz w:val="24"/>
          <w:szCs w:val="24"/>
        </w:rPr>
        <w:t>possibility that this horse and rid</w:t>
      </w:r>
      <w:r w:rsidR="00F52BEA">
        <w:rPr>
          <w:rFonts w:ascii="Times New Roman" w:hAnsi="Times New Roman" w:cs="Times New Roman"/>
          <w:sz w:val="24"/>
          <w:szCs w:val="24"/>
        </w:rPr>
        <w:t>er may represent the Antichrist.</w:t>
      </w:r>
      <w:r w:rsidR="00E44411">
        <w:rPr>
          <w:rStyle w:val="FootnoteReference"/>
          <w:rFonts w:ascii="Times New Roman" w:hAnsi="Times New Roman" w:cs="Times New Roman"/>
          <w:sz w:val="24"/>
          <w:szCs w:val="24"/>
        </w:rPr>
        <w:footnoteReference w:id="19"/>
      </w:r>
      <w:r w:rsidR="00E44411">
        <w:rPr>
          <w:rFonts w:ascii="Times New Roman" w:hAnsi="Times New Roman" w:cs="Times New Roman"/>
          <w:sz w:val="24"/>
          <w:szCs w:val="24"/>
        </w:rPr>
        <w:t xml:space="preserve"> </w:t>
      </w:r>
      <w:r w:rsidR="00F52BEA">
        <w:rPr>
          <w:rFonts w:ascii="Times New Roman" w:hAnsi="Times New Roman" w:cs="Times New Roman"/>
          <w:sz w:val="24"/>
          <w:szCs w:val="24"/>
        </w:rPr>
        <w:t xml:space="preserve">The reasoning </w:t>
      </w:r>
      <w:r w:rsidR="00FA684F">
        <w:rPr>
          <w:rFonts w:ascii="Times New Roman" w:hAnsi="Times New Roman" w:cs="Times New Roman"/>
          <w:sz w:val="24"/>
          <w:szCs w:val="24"/>
        </w:rPr>
        <w:t>for this is</w:t>
      </w:r>
      <w:r w:rsidR="00F52BEA">
        <w:rPr>
          <w:rFonts w:ascii="Times New Roman" w:hAnsi="Times New Roman" w:cs="Times New Roman"/>
          <w:sz w:val="24"/>
          <w:szCs w:val="24"/>
        </w:rPr>
        <w:t>: a</w:t>
      </w:r>
      <w:r w:rsidR="00E44411">
        <w:rPr>
          <w:rFonts w:ascii="Times New Roman" w:hAnsi="Times New Roman" w:cs="Times New Roman"/>
          <w:sz w:val="24"/>
          <w:szCs w:val="24"/>
        </w:rPr>
        <w:t>s Satan himself masquerades as an angel of light,</w:t>
      </w:r>
      <w:r w:rsidR="00E44411">
        <w:rPr>
          <w:rStyle w:val="FootnoteReference"/>
          <w:rFonts w:ascii="Times New Roman" w:hAnsi="Times New Roman" w:cs="Times New Roman"/>
          <w:sz w:val="24"/>
          <w:szCs w:val="24"/>
        </w:rPr>
        <w:footnoteReference w:id="20"/>
      </w:r>
      <w:r w:rsidR="00E44411">
        <w:rPr>
          <w:rFonts w:ascii="Times New Roman" w:hAnsi="Times New Roman" w:cs="Times New Roman"/>
          <w:sz w:val="24"/>
          <w:szCs w:val="24"/>
        </w:rPr>
        <w:t xml:space="preserve"> so here</w:t>
      </w:r>
      <w:r>
        <w:rPr>
          <w:rFonts w:ascii="Times New Roman" w:hAnsi="Times New Roman" w:cs="Times New Roman"/>
          <w:sz w:val="24"/>
          <w:szCs w:val="24"/>
        </w:rPr>
        <w:t>,</w:t>
      </w:r>
      <w:r w:rsidR="00E44411">
        <w:rPr>
          <w:rFonts w:ascii="Times New Roman" w:hAnsi="Times New Roman" w:cs="Times New Roman"/>
          <w:sz w:val="24"/>
          <w:szCs w:val="24"/>
        </w:rPr>
        <w:t xml:space="preserve"> </w:t>
      </w:r>
      <w:r>
        <w:rPr>
          <w:rFonts w:ascii="Times New Roman" w:hAnsi="Times New Roman" w:cs="Times New Roman"/>
          <w:sz w:val="24"/>
          <w:szCs w:val="24"/>
        </w:rPr>
        <w:t>this rider</w:t>
      </w:r>
      <w:r w:rsidR="00E44411">
        <w:rPr>
          <w:rFonts w:ascii="Times New Roman" w:hAnsi="Times New Roman" w:cs="Times New Roman"/>
          <w:sz w:val="24"/>
          <w:szCs w:val="24"/>
        </w:rPr>
        <w:t xml:space="preserve"> imitates Christ (the white horse for divinity/purity),</w:t>
      </w:r>
      <w:r w:rsidR="0093439D">
        <w:rPr>
          <w:rStyle w:val="FootnoteReference"/>
          <w:rFonts w:ascii="Times New Roman" w:hAnsi="Times New Roman" w:cs="Times New Roman"/>
          <w:sz w:val="24"/>
          <w:szCs w:val="24"/>
        </w:rPr>
        <w:footnoteReference w:id="21"/>
      </w:r>
      <w:r w:rsidR="00E44411">
        <w:rPr>
          <w:rFonts w:ascii="Times New Roman" w:hAnsi="Times New Roman" w:cs="Times New Roman"/>
          <w:sz w:val="24"/>
          <w:szCs w:val="24"/>
        </w:rPr>
        <w:t xml:space="preserve"> and the crown indicates that he will indeed fight against and even conquer God’s saints (Revelation 13.7).</w:t>
      </w:r>
      <w:r>
        <w:rPr>
          <w:rStyle w:val="FootnoteReference"/>
          <w:rFonts w:ascii="Times New Roman" w:hAnsi="Times New Roman" w:cs="Times New Roman"/>
          <w:sz w:val="24"/>
          <w:szCs w:val="24"/>
        </w:rPr>
        <w:footnoteReference w:id="22"/>
      </w:r>
      <w:r w:rsidR="00E44411">
        <w:rPr>
          <w:rFonts w:ascii="Times New Roman" w:hAnsi="Times New Roman" w:cs="Times New Roman"/>
          <w:sz w:val="24"/>
          <w:szCs w:val="24"/>
        </w:rPr>
        <w:t xml:space="preserve"> </w:t>
      </w:r>
      <w:r w:rsidR="00791FB1">
        <w:rPr>
          <w:rFonts w:ascii="Times New Roman" w:hAnsi="Times New Roman" w:cs="Times New Roman"/>
          <w:sz w:val="24"/>
          <w:szCs w:val="24"/>
        </w:rPr>
        <w:t>LaHaye firmly identifies this first rider as the Antichrist, noting that him carrying a bow</w:t>
      </w:r>
      <w:r w:rsidR="00FA684F">
        <w:rPr>
          <w:rFonts w:ascii="Times New Roman" w:hAnsi="Times New Roman" w:cs="Times New Roman"/>
          <w:sz w:val="24"/>
          <w:szCs w:val="24"/>
        </w:rPr>
        <w:t>,</w:t>
      </w:r>
      <w:r w:rsidR="00791FB1">
        <w:rPr>
          <w:rFonts w:ascii="Times New Roman" w:hAnsi="Times New Roman" w:cs="Times New Roman"/>
          <w:sz w:val="24"/>
          <w:szCs w:val="24"/>
        </w:rPr>
        <w:t xml:space="preserve"> but no arrow</w:t>
      </w:r>
      <w:r w:rsidR="00FA684F">
        <w:rPr>
          <w:rFonts w:ascii="Times New Roman" w:hAnsi="Times New Roman" w:cs="Times New Roman"/>
          <w:sz w:val="24"/>
          <w:szCs w:val="24"/>
        </w:rPr>
        <w:t>,</w:t>
      </w:r>
      <w:r w:rsidR="00791FB1">
        <w:rPr>
          <w:rFonts w:ascii="Times New Roman" w:hAnsi="Times New Roman" w:cs="Times New Roman"/>
          <w:sz w:val="24"/>
          <w:szCs w:val="24"/>
        </w:rPr>
        <w:t xml:space="preserve"> means that he will conquer through bloodless diplomacy.</w:t>
      </w:r>
      <w:r w:rsidR="00791FB1">
        <w:rPr>
          <w:rStyle w:val="FootnoteReference"/>
          <w:rFonts w:ascii="Times New Roman" w:hAnsi="Times New Roman" w:cs="Times New Roman"/>
          <w:sz w:val="24"/>
          <w:szCs w:val="24"/>
        </w:rPr>
        <w:footnoteReference w:id="23"/>
      </w:r>
      <w:r w:rsidR="00503C95">
        <w:rPr>
          <w:rFonts w:ascii="Times New Roman" w:hAnsi="Times New Roman" w:cs="Times New Roman"/>
          <w:sz w:val="24"/>
          <w:szCs w:val="24"/>
        </w:rPr>
        <w:t xml:space="preserve"> </w:t>
      </w:r>
    </w:p>
    <w:p w:rsidR="0093439D" w:rsidRDefault="0093439D" w:rsidP="005E51E3">
      <w:pPr>
        <w:pStyle w:val="ListParagraph"/>
        <w:rPr>
          <w:rFonts w:ascii="Times New Roman" w:hAnsi="Times New Roman" w:cs="Times New Roman"/>
          <w:sz w:val="24"/>
          <w:szCs w:val="24"/>
        </w:rPr>
      </w:pPr>
    </w:p>
    <w:p w:rsidR="0093439D" w:rsidRDefault="0093439D" w:rsidP="005E51E3">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v. 3-4 – the second horseman, </w:t>
      </w:r>
      <w:r w:rsidR="004744CF">
        <w:rPr>
          <w:rFonts w:ascii="Times New Roman" w:hAnsi="Times New Roman" w:cs="Times New Roman"/>
          <w:sz w:val="24"/>
          <w:szCs w:val="24"/>
        </w:rPr>
        <w:t>riding a red horse, is called “war” in popular terminology, although the term “war” is not used here, as it is used elsewhere in Revelation.</w:t>
      </w:r>
      <w:r w:rsidR="004744CF">
        <w:rPr>
          <w:rStyle w:val="FootnoteReference"/>
          <w:rFonts w:ascii="Times New Roman" w:hAnsi="Times New Roman" w:cs="Times New Roman"/>
          <w:sz w:val="24"/>
          <w:szCs w:val="24"/>
        </w:rPr>
        <w:footnoteReference w:id="24"/>
      </w:r>
      <w:r w:rsidR="004744CF">
        <w:rPr>
          <w:rFonts w:ascii="Times New Roman" w:hAnsi="Times New Roman" w:cs="Times New Roman"/>
          <w:sz w:val="24"/>
          <w:szCs w:val="24"/>
        </w:rPr>
        <w:t xml:space="preserve"> Following the conquering tyrant comes bloodshed and war, an absence of peace which easily brings with it the next two horsemen, famine and death. Thus, this rider on a red (blood red?) horse wields a “great sword” and takes peace from the earth, so that humans slay one another.</w:t>
      </w:r>
    </w:p>
    <w:p w:rsidR="004744CF" w:rsidRDefault="004744CF" w:rsidP="005E51E3">
      <w:pPr>
        <w:pStyle w:val="ListParagraph"/>
        <w:rPr>
          <w:rFonts w:ascii="Times New Roman" w:hAnsi="Times New Roman" w:cs="Times New Roman"/>
          <w:sz w:val="24"/>
          <w:szCs w:val="24"/>
        </w:rPr>
      </w:pPr>
    </w:p>
    <w:p w:rsidR="004744CF" w:rsidRDefault="004744CF" w:rsidP="005E51E3">
      <w:pPr>
        <w:pStyle w:val="ListParagraph"/>
        <w:rPr>
          <w:rFonts w:ascii="Times New Roman" w:hAnsi="Times New Roman" w:cs="Times New Roman"/>
          <w:sz w:val="24"/>
          <w:szCs w:val="24"/>
        </w:rPr>
      </w:pPr>
      <w:r>
        <w:rPr>
          <w:rFonts w:ascii="Times New Roman" w:hAnsi="Times New Roman" w:cs="Times New Roman"/>
          <w:sz w:val="24"/>
          <w:szCs w:val="24"/>
        </w:rPr>
        <w:t xml:space="preserve">Note that, just as the first rider was </w:t>
      </w:r>
      <w:r>
        <w:rPr>
          <w:rFonts w:ascii="Times New Roman" w:hAnsi="Times New Roman" w:cs="Times New Roman"/>
          <w:i/>
          <w:sz w:val="24"/>
          <w:szCs w:val="24"/>
        </w:rPr>
        <w:t>given</w:t>
      </w:r>
      <w:r>
        <w:rPr>
          <w:rFonts w:ascii="Times New Roman" w:hAnsi="Times New Roman" w:cs="Times New Roman"/>
          <w:sz w:val="24"/>
          <w:szCs w:val="24"/>
        </w:rPr>
        <w:t xml:space="preserve"> the crown, this rider is </w:t>
      </w:r>
      <w:r>
        <w:rPr>
          <w:rFonts w:ascii="Times New Roman" w:hAnsi="Times New Roman" w:cs="Times New Roman"/>
          <w:i/>
          <w:sz w:val="24"/>
          <w:szCs w:val="24"/>
        </w:rPr>
        <w:t>given</w:t>
      </w:r>
      <w:r>
        <w:rPr>
          <w:rFonts w:ascii="Times New Roman" w:hAnsi="Times New Roman" w:cs="Times New Roman"/>
          <w:sz w:val="24"/>
          <w:szCs w:val="24"/>
        </w:rPr>
        <w:t xml:space="preserve"> a great sword, and </w:t>
      </w:r>
      <w:r>
        <w:rPr>
          <w:rFonts w:ascii="Times New Roman" w:hAnsi="Times New Roman" w:cs="Times New Roman"/>
          <w:i/>
          <w:sz w:val="24"/>
          <w:szCs w:val="24"/>
        </w:rPr>
        <w:t>permitted</w:t>
      </w:r>
      <w:r>
        <w:rPr>
          <w:rFonts w:ascii="Times New Roman" w:hAnsi="Times New Roman" w:cs="Times New Roman"/>
          <w:sz w:val="24"/>
          <w:szCs w:val="24"/>
        </w:rPr>
        <w:t xml:space="preserve"> to take peace from the earth. </w:t>
      </w:r>
      <w:r w:rsidR="00436C0C">
        <w:rPr>
          <w:rFonts w:ascii="Times New Roman" w:hAnsi="Times New Roman" w:cs="Times New Roman"/>
          <w:sz w:val="24"/>
          <w:szCs w:val="24"/>
        </w:rPr>
        <w:t xml:space="preserve">As the Lord God reigns on his throne in heaven, and as it is the exalted Christ who breaks the seals and allows the horsemen to </w:t>
      </w:r>
      <w:r w:rsidR="00FA684F">
        <w:rPr>
          <w:rFonts w:ascii="Times New Roman" w:hAnsi="Times New Roman" w:cs="Times New Roman"/>
          <w:sz w:val="24"/>
          <w:szCs w:val="24"/>
        </w:rPr>
        <w:t>“do their thing</w:t>
      </w:r>
      <w:r w:rsidR="00436C0C">
        <w:rPr>
          <w:rFonts w:ascii="Times New Roman" w:hAnsi="Times New Roman" w:cs="Times New Roman"/>
          <w:sz w:val="24"/>
          <w:szCs w:val="24"/>
        </w:rPr>
        <w:t>,</w:t>
      </w:r>
      <w:r w:rsidR="00FA684F">
        <w:rPr>
          <w:rFonts w:ascii="Times New Roman" w:hAnsi="Times New Roman" w:cs="Times New Roman"/>
          <w:sz w:val="24"/>
          <w:szCs w:val="24"/>
        </w:rPr>
        <w:t>”</w:t>
      </w:r>
      <w:r w:rsidR="00436C0C">
        <w:rPr>
          <w:rFonts w:ascii="Times New Roman" w:hAnsi="Times New Roman" w:cs="Times New Roman"/>
          <w:sz w:val="24"/>
          <w:szCs w:val="24"/>
        </w:rPr>
        <w:t xml:space="preserve"> clearly indicates that even these terrible things occur under the reign and permissive will of God. </w:t>
      </w:r>
    </w:p>
    <w:p w:rsidR="00436C0C" w:rsidRDefault="00436C0C" w:rsidP="005E51E3">
      <w:pPr>
        <w:pStyle w:val="ListParagraph"/>
        <w:rPr>
          <w:rFonts w:ascii="Times New Roman" w:hAnsi="Times New Roman" w:cs="Times New Roman"/>
          <w:sz w:val="24"/>
          <w:szCs w:val="24"/>
        </w:rPr>
      </w:pPr>
    </w:p>
    <w:p w:rsidR="00436C0C" w:rsidRDefault="00436C0C" w:rsidP="005E51E3">
      <w:pPr>
        <w:pStyle w:val="ListParagraph"/>
        <w:rPr>
          <w:rFonts w:ascii="Times New Roman" w:hAnsi="Times New Roman" w:cs="Times New Roman"/>
          <w:sz w:val="24"/>
          <w:szCs w:val="24"/>
        </w:rPr>
      </w:pPr>
      <w:r>
        <w:rPr>
          <w:rFonts w:ascii="Times New Roman" w:hAnsi="Times New Roman" w:cs="Times New Roman"/>
          <w:sz w:val="24"/>
          <w:szCs w:val="24"/>
        </w:rPr>
        <w:t>Brighton notes that this horseman indicates not only warfare, but includes any sort of unlawful killing and murder.</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He quotes Christ’s Olivet Discourse</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as warning that, until the second coming, peace and tranquility will be the exception, not the rule. </w:t>
      </w:r>
    </w:p>
    <w:p w:rsidR="00CD5284" w:rsidRDefault="00CD5284" w:rsidP="005E51E3">
      <w:pPr>
        <w:pStyle w:val="ListParagraph"/>
        <w:rPr>
          <w:rFonts w:ascii="Times New Roman" w:hAnsi="Times New Roman" w:cs="Times New Roman"/>
          <w:sz w:val="24"/>
          <w:szCs w:val="24"/>
        </w:rPr>
      </w:pPr>
    </w:p>
    <w:p w:rsidR="00CD5284" w:rsidRDefault="00CD5284" w:rsidP="005E51E3">
      <w:pPr>
        <w:pStyle w:val="ListParagraph"/>
        <w:rPr>
          <w:rFonts w:ascii="Times New Roman" w:hAnsi="Times New Roman" w:cs="Times New Roman"/>
          <w:sz w:val="24"/>
          <w:szCs w:val="24"/>
        </w:rPr>
      </w:pPr>
      <w:r>
        <w:rPr>
          <w:rFonts w:ascii="Times New Roman" w:hAnsi="Times New Roman" w:cs="Times New Roman"/>
          <w:sz w:val="24"/>
          <w:szCs w:val="24"/>
        </w:rPr>
        <w:t>As LaHaye identifies the first horseman as the Antichrist, he interprets this horsemen as following in sequence: many nations will resist the Antichrist’s aims of world peace and fight back</w:t>
      </w:r>
      <w:r w:rsidR="00FA684F">
        <w:rPr>
          <w:rFonts w:ascii="Times New Roman" w:hAnsi="Times New Roman" w:cs="Times New Roman"/>
          <w:sz w:val="24"/>
          <w:szCs w:val="24"/>
        </w:rPr>
        <w:t xml:space="preserve"> against him and the United Nations</w:t>
      </w:r>
      <w:r>
        <w:rPr>
          <w:rFonts w:ascii="Times New Roman" w:hAnsi="Times New Roman" w:cs="Times New Roman"/>
          <w:sz w:val="24"/>
          <w:szCs w:val="24"/>
        </w:rPr>
        <w:t xml:space="preserve">, leading to a </w:t>
      </w:r>
      <w:r w:rsidR="00FA684F">
        <w:rPr>
          <w:rFonts w:ascii="Times New Roman" w:hAnsi="Times New Roman" w:cs="Times New Roman"/>
          <w:sz w:val="24"/>
          <w:szCs w:val="24"/>
        </w:rPr>
        <w:t xml:space="preserve">massive </w:t>
      </w:r>
      <w:r>
        <w:rPr>
          <w:rFonts w:ascii="Times New Roman" w:hAnsi="Times New Roman" w:cs="Times New Roman"/>
          <w:sz w:val="24"/>
          <w:szCs w:val="24"/>
        </w:rPr>
        <w:t>world war.</w:t>
      </w:r>
      <w:r>
        <w:rPr>
          <w:rStyle w:val="FootnoteReference"/>
          <w:rFonts w:ascii="Times New Roman" w:hAnsi="Times New Roman" w:cs="Times New Roman"/>
          <w:sz w:val="24"/>
          <w:szCs w:val="24"/>
        </w:rPr>
        <w:footnoteReference w:id="27"/>
      </w:r>
    </w:p>
    <w:p w:rsidR="00A16A1B" w:rsidRDefault="00A16A1B" w:rsidP="005E51E3">
      <w:pPr>
        <w:pStyle w:val="ListParagraph"/>
        <w:rPr>
          <w:rFonts w:ascii="Times New Roman" w:hAnsi="Times New Roman" w:cs="Times New Roman"/>
          <w:sz w:val="24"/>
          <w:szCs w:val="24"/>
        </w:rPr>
      </w:pPr>
    </w:p>
    <w:p w:rsidR="00A16A1B" w:rsidRDefault="00A16A1B" w:rsidP="005E51E3">
      <w:pPr>
        <w:pStyle w:val="ListParagraph"/>
        <w:rPr>
          <w:rFonts w:ascii="Times New Roman" w:hAnsi="Times New Roman" w:cs="Times New Roman"/>
          <w:sz w:val="24"/>
          <w:szCs w:val="24"/>
        </w:rPr>
      </w:pPr>
      <w:r>
        <w:rPr>
          <w:rFonts w:ascii="Times New Roman" w:hAnsi="Times New Roman" w:cs="Times New Roman"/>
          <w:sz w:val="24"/>
          <w:szCs w:val="24"/>
        </w:rPr>
        <w:t xml:space="preserve">As Hailey sees the first horseman representing Christ, so here he deviates from the norm and takes a different interpretation on the red horseman, as representing not war and bloodshed in general, but </w:t>
      </w:r>
      <w:r w:rsidR="00CD5284">
        <w:rPr>
          <w:rFonts w:ascii="Times New Roman" w:hAnsi="Times New Roman" w:cs="Times New Roman"/>
          <w:sz w:val="24"/>
          <w:szCs w:val="24"/>
        </w:rPr>
        <w:t xml:space="preserve">instead </w:t>
      </w:r>
      <w:r>
        <w:rPr>
          <w:rFonts w:ascii="Times New Roman" w:hAnsi="Times New Roman" w:cs="Times New Roman"/>
          <w:sz w:val="24"/>
          <w:szCs w:val="24"/>
        </w:rPr>
        <w:t>a very specific type of action: that of Christian martyrdom, as the natural consequence of preaching the Gospel is to be hated and persecuted by the world; Hailey notes that Christ told his followers they would be persecuted and delivered up to death for his sake, even at the hands of their own family members,</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and that by his coming, he had not come to bring peace on earth, but a sword,</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and calls his followers to take up their crosses and lose their lives for his sake if necessary.</w:t>
      </w:r>
      <w:r>
        <w:rPr>
          <w:rStyle w:val="FootnoteReference"/>
          <w:rFonts w:ascii="Times New Roman" w:hAnsi="Times New Roman" w:cs="Times New Roman"/>
          <w:sz w:val="24"/>
          <w:szCs w:val="24"/>
        </w:rPr>
        <w:footnoteReference w:id="30"/>
      </w:r>
    </w:p>
    <w:p w:rsidR="00F15A02" w:rsidRDefault="00F15A02" w:rsidP="005E51E3">
      <w:pPr>
        <w:pStyle w:val="ListParagraph"/>
        <w:rPr>
          <w:rFonts w:ascii="Times New Roman" w:hAnsi="Times New Roman" w:cs="Times New Roman"/>
          <w:sz w:val="24"/>
          <w:szCs w:val="24"/>
        </w:rPr>
      </w:pPr>
    </w:p>
    <w:p w:rsidR="00F15A02" w:rsidRDefault="00F15A02" w:rsidP="005E51E3">
      <w:pPr>
        <w:pStyle w:val="ListParagraph"/>
        <w:rPr>
          <w:rFonts w:ascii="Times New Roman" w:hAnsi="Times New Roman" w:cs="Times New Roman"/>
          <w:sz w:val="24"/>
          <w:szCs w:val="24"/>
        </w:rPr>
      </w:pPr>
      <w:r>
        <w:rPr>
          <w:rFonts w:ascii="Times New Roman" w:hAnsi="Times New Roman" w:cs="Times New Roman"/>
          <w:sz w:val="24"/>
          <w:szCs w:val="24"/>
        </w:rPr>
        <w:t>v. 5-6 – the third horseman, riding on a black horse, carrying a pair of scales:</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this is famine, which commonly follows warfare. Broadcast at this time is </w:t>
      </w:r>
      <w:r w:rsidR="003C3C08">
        <w:rPr>
          <w:rFonts w:ascii="Times New Roman" w:hAnsi="Times New Roman" w:cs="Times New Roman"/>
          <w:sz w:val="24"/>
          <w:szCs w:val="24"/>
        </w:rPr>
        <w:t xml:space="preserve">a voice from the midst of the living creatures/cherubim, </w:t>
      </w:r>
      <w:r>
        <w:rPr>
          <w:rFonts w:ascii="Times New Roman" w:hAnsi="Times New Roman" w:cs="Times New Roman"/>
          <w:sz w:val="24"/>
          <w:szCs w:val="24"/>
        </w:rPr>
        <w:t xml:space="preserve">announcing the prices of items: a denarius (a day’s wage) can buy a single quart of wheat or three quarts of barley – and do not damage the </w:t>
      </w:r>
      <w:r w:rsidR="00E526DC">
        <w:rPr>
          <w:rFonts w:ascii="Times New Roman" w:hAnsi="Times New Roman" w:cs="Times New Roman"/>
          <w:sz w:val="24"/>
          <w:szCs w:val="24"/>
        </w:rPr>
        <w:t xml:space="preserve">[olive] </w:t>
      </w:r>
      <w:r>
        <w:rPr>
          <w:rFonts w:ascii="Times New Roman" w:hAnsi="Times New Roman" w:cs="Times New Roman"/>
          <w:sz w:val="24"/>
          <w:szCs w:val="24"/>
        </w:rPr>
        <w:t>oil and the wine!</w:t>
      </w:r>
    </w:p>
    <w:p w:rsidR="00E526DC" w:rsidRDefault="00E526DC" w:rsidP="005E51E3">
      <w:pPr>
        <w:pStyle w:val="ListParagraph"/>
        <w:rPr>
          <w:rFonts w:ascii="Times New Roman" w:hAnsi="Times New Roman" w:cs="Times New Roman"/>
          <w:sz w:val="24"/>
          <w:szCs w:val="24"/>
        </w:rPr>
      </w:pPr>
    </w:p>
    <w:p w:rsidR="00E526DC" w:rsidRDefault="00E526DC" w:rsidP="00E526DC">
      <w:pPr>
        <w:pStyle w:val="ListParagraph"/>
        <w:rPr>
          <w:rFonts w:ascii="Times New Roman" w:hAnsi="Times New Roman" w:cs="Times New Roman"/>
          <w:sz w:val="24"/>
          <w:szCs w:val="24"/>
        </w:rPr>
      </w:pPr>
      <w:r>
        <w:rPr>
          <w:rFonts w:ascii="Times New Roman" w:hAnsi="Times New Roman" w:cs="Times New Roman"/>
          <w:sz w:val="24"/>
          <w:szCs w:val="24"/>
        </w:rPr>
        <w:t>This gives us a picture of both scarcity and plenty: a vast imbalance in supply of food, which is needed for everyday life.</w:t>
      </w:r>
      <w:r w:rsidR="0074165C">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The costs of the wheat and barley would ensure that a worker would be able to, just barely, keep his family fed, as a result of wheat and barley scarcity</w:t>
      </w:r>
      <w:r w:rsidR="00DD7065">
        <w:rPr>
          <w:rStyle w:val="FootnoteReference"/>
          <w:rFonts w:ascii="Times New Roman" w:hAnsi="Times New Roman" w:cs="Times New Roman"/>
          <w:sz w:val="24"/>
          <w:szCs w:val="24"/>
        </w:rPr>
        <w:footnoteReference w:id="33"/>
      </w:r>
      <w:r w:rsidR="00F52BEA">
        <w:rPr>
          <w:rFonts w:ascii="Times New Roman" w:hAnsi="Times New Roman" w:cs="Times New Roman"/>
          <w:sz w:val="24"/>
          <w:szCs w:val="24"/>
        </w:rPr>
        <w:t xml:space="preserve"> driving the price abnormally high</w:t>
      </w:r>
      <w:r>
        <w:rPr>
          <w:rFonts w:ascii="Times New Roman" w:hAnsi="Times New Roman" w:cs="Times New Roman"/>
          <w:sz w:val="24"/>
          <w:szCs w:val="24"/>
        </w:rPr>
        <w:t>.</w:t>
      </w:r>
      <w:r w:rsidR="00FD38DE">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Conversely, the instructions of “do not damage the oil and the wine” indicate that there is a surplus of these products, so much so, that the temptation would exist to destroy (o</w:t>
      </w:r>
      <w:r w:rsidR="00010581">
        <w:rPr>
          <w:rFonts w:ascii="Times New Roman" w:hAnsi="Times New Roman" w:cs="Times New Roman"/>
          <w:sz w:val="24"/>
          <w:szCs w:val="24"/>
        </w:rPr>
        <w:t xml:space="preserve">r “harm”) much of the stock, using artificial scarcity to </w:t>
      </w:r>
      <w:r>
        <w:rPr>
          <w:rFonts w:ascii="Times New Roman" w:hAnsi="Times New Roman" w:cs="Times New Roman"/>
          <w:sz w:val="24"/>
          <w:szCs w:val="24"/>
        </w:rPr>
        <w:t xml:space="preserve">bring the price back up from the </w:t>
      </w:r>
      <w:r w:rsidR="00F52BEA">
        <w:rPr>
          <w:rFonts w:ascii="Times New Roman" w:hAnsi="Times New Roman" w:cs="Times New Roman"/>
          <w:sz w:val="24"/>
          <w:szCs w:val="24"/>
        </w:rPr>
        <w:t>rock-</w:t>
      </w:r>
      <w:r>
        <w:rPr>
          <w:rFonts w:ascii="Times New Roman" w:hAnsi="Times New Roman" w:cs="Times New Roman"/>
          <w:sz w:val="24"/>
          <w:szCs w:val="24"/>
        </w:rPr>
        <w:t>bottom where it was sitting due to overabundance. Thus, just like tyrants and warfare, famine and hunger would consistently exist in various places until the return of Christ.</w:t>
      </w:r>
      <w:r w:rsidR="00385583">
        <w:rPr>
          <w:rStyle w:val="FootnoteReference"/>
          <w:rFonts w:ascii="Times New Roman" w:hAnsi="Times New Roman" w:cs="Times New Roman"/>
          <w:sz w:val="24"/>
          <w:szCs w:val="24"/>
        </w:rPr>
        <w:footnoteReference w:id="35"/>
      </w:r>
    </w:p>
    <w:p w:rsidR="00F13335" w:rsidRDefault="00F13335" w:rsidP="00E526DC">
      <w:pPr>
        <w:pStyle w:val="ListParagraph"/>
        <w:rPr>
          <w:rFonts w:ascii="Times New Roman" w:hAnsi="Times New Roman" w:cs="Times New Roman"/>
          <w:sz w:val="24"/>
          <w:szCs w:val="24"/>
        </w:rPr>
      </w:pPr>
    </w:p>
    <w:p w:rsidR="00F13335" w:rsidRDefault="00F13335" w:rsidP="00E526DC">
      <w:pPr>
        <w:pStyle w:val="ListParagraph"/>
        <w:rPr>
          <w:rFonts w:ascii="Times New Roman" w:hAnsi="Times New Roman" w:cs="Times New Roman"/>
          <w:sz w:val="24"/>
          <w:szCs w:val="24"/>
        </w:rPr>
      </w:pPr>
      <w:r>
        <w:rPr>
          <w:rFonts w:ascii="Times New Roman" w:hAnsi="Times New Roman" w:cs="Times New Roman"/>
          <w:sz w:val="24"/>
          <w:szCs w:val="24"/>
        </w:rPr>
        <w:t>Poellot simply admits that these words are difficult to understand and there is no agreement, and even suggests the possibility that the oil and wine are not to be damaged due to the</w:t>
      </w:r>
      <w:r w:rsidR="00110CD7">
        <w:rPr>
          <w:rFonts w:ascii="Times New Roman" w:hAnsi="Times New Roman" w:cs="Times New Roman"/>
          <w:sz w:val="24"/>
          <w:szCs w:val="24"/>
        </w:rPr>
        <w:t>ir use in healing the afflicted,</w:t>
      </w:r>
      <w:r w:rsidR="00110CD7">
        <w:rPr>
          <w:rStyle w:val="FootnoteReference"/>
          <w:rFonts w:ascii="Times New Roman" w:hAnsi="Times New Roman" w:cs="Times New Roman"/>
          <w:sz w:val="24"/>
          <w:szCs w:val="24"/>
        </w:rPr>
        <w:footnoteReference w:id="36"/>
      </w:r>
      <w:r w:rsidR="00110CD7">
        <w:rPr>
          <w:rFonts w:ascii="Times New Roman" w:hAnsi="Times New Roman" w:cs="Times New Roman"/>
          <w:sz w:val="24"/>
          <w:szCs w:val="24"/>
        </w:rPr>
        <w:t xml:space="preserve"> as evidence of God putting limits on the calamities, beyond which they cannot go.</w:t>
      </w:r>
    </w:p>
    <w:p w:rsidR="00A16A1B" w:rsidRDefault="00A16A1B" w:rsidP="00E526DC">
      <w:pPr>
        <w:pStyle w:val="ListParagraph"/>
        <w:rPr>
          <w:rFonts w:ascii="Times New Roman" w:hAnsi="Times New Roman" w:cs="Times New Roman"/>
          <w:sz w:val="24"/>
          <w:szCs w:val="24"/>
        </w:rPr>
      </w:pPr>
    </w:p>
    <w:p w:rsidR="00A16A1B" w:rsidRPr="00A16A1B" w:rsidRDefault="00A16A1B" w:rsidP="00E526DC">
      <w:pPr>
        <w:pStyle w:val="ListParagraph"/>
        <w:rPr>
          <w:rFonts w:ascii="Times New Roman" w:hAnsi="Times New Roman" w:cs="Times New Roman"/>
          <w:sz w:val="24"/>
          <w:szCs w:val="24"/>
        </w:rPr>
      </w:pPr>
      <w:r>
        <w:rPr>
          <w:rFonts w:ascii="Times New Roman" w:hAnsi="Times New Roman" w:cs="Times New Roman"/>
          <w:sz w:val="24"/>
          <w:szCs w:val="24"/>
        </w:rPr>
        <w:t>Hailey, contrarian as he is, identifies this specific horseman as “</w:t>
      </w:r>
      <w:r>
        <w:rPr>
          <w:rFonts w:ascii="Times New Roman" w:hAnsi="Times New Roman" w:cs="Times New Roman"/>
          <w:i/>
          <w:sz w:val="24"/>
          <w:szCs w:val="24"/>
        </w:rPr>
        <w:t>grief, woe, and mourning, the lot of persecuted saints who followed the preaching of the gospel. The grief would result from scarcity of food…the rider of the black horse symbolizes hardship and suffering through prejudice against Christians. The price of discipleship might mean discrimination by the world, loss of earnings because of convictions, or difficulty with the world in competing where corruption so often reigns.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rsidR="00F15A02" w:rsidRDefault="00F15A02" w:rsidP="005E51E3">
      <w:pPr>
        <w:pStyle w:val="ListParagraph"/>
        <w:rPr>
          <w:rFonts w:ascii="Times New Roman" w:hAnsi="Times New Roman" w:cs="Times New Roman"/>
          <w:sz w:val="24"/>
          <w:szCs w:val="24"/>
        </w:rPr>
      </w:pPr>
    </w:p>
    <w:p w:rsidR="00F15A02" w:rsidRDefault="00F15A02" w:rsidP="005E51E3">
      <w:pPr>
        <w:pStyle w:val="ListParagraph"/>
        <w:rPr>
          <w:rFonts w:ascii="Times New Roman" w:hAnsi="Times New Roman" w:cs="Times New Roman"/>
          <w:sz w:val="24"/>
          <w:szCs w:val="24"/>
        </w:rPr>
      </w:pPr>
      <w:r>
        <w:rPr>
          <w:rFonts w:ascii="Times New Roman" w:hAnsi="Times New Roman" w:cs="Times New Roman"/>
          <w:sz w:val="24"/>
          <w:szCs w:val="24"/>
        </w:rPr>
        <w:t>The voice speaking “in the midst of the four creatures”</w:t>
      </w:r>
      <w:r w:rsidR="00E526DC">
        <w:rPr>
          <w:rFonts w:ascii="Times New Roman" w:hAnsi="Times New Roman" w:cs="Times New Roman"/>
          <w:sz w:val="24"/>
          <w:szCs w:val="24"/>
        </w:rPr>
        <w:t xml:space="preserve"> here is never identified, as happens twelve other times in Revelation.</w:t>
      </w:r>
      <w:r w:rsidR="00E526DC">
        <w:rPr>
          <w:rStyle w:val="FootnoteReference"/>
          <w:rFonts w:ascii="Times New Roman" w:hAnsi="Times New Roman" w:cs="Times New Roman"/>
          <w:sz w:val="24"/>
          <w:szCs w:val="24"/>
        </w:rPr>
        <w:footnoteReference w:id="38"/>
      </w:r>
      <w:r w:rsidR="00E526DC">
        <w:rPr>
          <w:rFonts w:ascii="Times New Roman" w:hAnsi="Times New Roman" w:cs="Times New Roman"/>
          <w:sz w:val="24"/>
          <w:szCs w:val="24"/>
        </w:rPr>
        <w:t xml:space="preserve"> The speaker is most likely an angel, but certainly speaking under the authority of God.</w:t>
      </w:r>
    </w:p>
    <w:p w:rsidR="00F15A02" w:rsidRDefault="00F15A02" w:rsidP="005E51E3">
      <w:pPr>
        <w:pStyle w:val="ListParagraph"/>
        <w:rPr>
          <w:rFonts w:ascii="Times New Roman" w:hAnsi="Times New Roman" w:cs="Times New Roman"/>
          <w:sz w:val="24"/>
          <w:szCs w:val="24"/>
        </w:rPr>
      </w:pPr>
    </w:p>
    <w:p w:rsidR="00F50831" w:rsidRDefault="00385583" w:rsidP="00385583">
      <w:pPr>
        <w:pStyle w:val="ListParagraph"/>
        <w:rPr>
          <w:rFonts w:ascii="Times New Roman" w:hAnsi="Times New Roman" w:cs="Times New Roman"/>
          <w:sz w:val="24"/>
          <w:szCs w:val="24"/>
        </w:rPr>
      </w:pPr>
      <w:r>
        <w:rPr>
          <w:rFonts w:ascii="Times New Roman" w:hAnsi="Times New Roman" w:cs="Times New Roman"/>
          <w:sz w:val="24"/>
          <w:szCs w:val="24"/>
        </w:rPr>
        <w:t xml:space="preserve">v. 7-8 - </w:t>
      </w:r>
      <w:r w:rsidR="00F50831" w:rsidRPr="00385583">
        <w:rPr>
          <w:rFonts w:ascii="Times New Roman" w:hAnsi="Times New Roman" w:cs="Times New Roman"/>
          <w:sz w:val="24"/>
          <w:szCs w:val="24"/>
        </w:rPr>
        <w:t>the word used to describe the fourth horse, “pale</w:t>
      </w:r>
      <w:r>
        <w:rPr>
          <w:rFonts w:ascii="Times New Roman" w:hAnsi="Times New Roman" w:cs="Times New Roman"/>
          <w:sz w:val="24"/>
          <w:szCs w:val="24"/>
        </w:rPr>
        <w:t>,</w:t>
      </w:r>
      <w:r w:rsidR="00F50831" w:rsidRPr="00385583">
        <w:rPr>
          <w:rFonts w:ascii="Times New Roman" w:hAnsi="Times New Roman" w:cs="Times New Roman"/>
          <w:sz w:val="24"/>
          <w:szCs w:val="24"/>
        </w:rPr>
        <w:t>” is specifically referring to a pale, sickly green color. This rider’s name is Death,</w:t>
      </w:r>
      <w:r>
        <w:rPr>
          <w:rStyle w:val="FootnoteReference"/>
          <w:rFonts w:ascii="Times New Roman" w:hAnsi="Times New Roman" w:cs="Times New Roman"/>
          <w:sz w:val="24"/>
          <w:szCs w:val="24"/>
        </w:rPr>
        <w:footnoteReference w:id="39"/>
      </w:r>
      <w:r w:rsidR="00F50831" w:rsidRPr="00385583">
        <w:rPr>
          <w:rFonts w:ascii="Times New Roman" w:hAnsi="Times New Roman" w:cs="Times New Roman"/>
          <w:sz w:val="24"/>
          <w:szCs w:val="24"/>
        </w:rPr>
        <w:t xml:space="preserve"> and Hades</w:t>
      </w:r>
      <w:r w:rsidR="00F50831">
        <w:rPr>
          <w:rStyle w:val="FootnoteReference"/>
          <w:rFonts w:ascii="Times New Roman" w:hAnsi="Times New Roman" w:cs="Times New Roman"/>
          <w:sz w:val="24"/>
          <w:szCs w:val="24"/>
        </w:rPr>
        <w:footnoteReference w:id="40"/>
      </w:r>
      <w:r w:rsidR="00F50831" w:rsidRPr="00385583">
        <w:rPr>
          <w:rFonts w:ascii="Times New Roman" w:hAnsi="Times New Roman" w:cs="Times New Roman"/>
          <w:sz w:val="24"/>
          <w:szCs w:val="24"/>
        </w:rPr>
        <w:t xml:space="preserve"> follows close behind him; all four times Hades is mentioned in Revelation (1.18, here, 20.13-14</w:t>
      </w:r>
      <w:r w:rsidR="00CD5284">
        <w:rPr>
          <w:rFonts w:ascii="Times New Roman" w:hAnsi="Times New Roman" w:cs="Times New Roman"/>
          <w:sz w:val="24"/>
          <w:szCs w:val="24"/>
        </w:rPr>
        <w:t xml:space="preserve">), it is always mentioned </w:t>
      </w:r>
      <w:r w:rsidR="00F50831" w:rsidRPr="00385583">
        <w:rPr>
          <w:rFonts w:ascii="Times New Roman" w:hAnsi="Times New Roman" w:cs="Times New Roman"/>
          <w:sz w:val="24"/>
          <w:szCs w:val="24"/>
        </w:rPr>
        <w:t xml:space="preserve">with </w:t>
      </w:r>
      <w:r>
        <w:rPr>
          <w:rFonts w:ascii="Times New Roman" w:hAnsi="Times New Roman" w:cs="Times New Roman"/>
          <w:sz w:val="24"/>
          <w:szCs w:val="24"/>
        </w:rPr>
        <w:t>d</w:t>
      </w:r>
      <w:r w:rsidR="00F50831" w:rsidRPr="00385583">
        <w:rPr>
          <w:rFonts w:ascii="Times New Roman" w:hAnsi="Times New Roman" w:cs="Times New Roman"/>
          <w:sz w:val="24"/>
          <w:szCs w:val="24"/>
        </w:rPr>
        <w:t>eath.</w:t>
      </w:r>
      <w:r>
        <w:rPr>
          <w:rFonts w:ascii="Times New Roman" w:hAnsi="Times New Roman" w:cs="Times New Roman"/>
          <w:sz w:val="24"/>
          <w:szCs w:val="24"/>
        </w:rPr>
        <w:t xml:space="preserve"> Following conquerors, wars, and famines, comes the grim reaper, Death, with the grave following as its attendant, receiving the gleanings of the four horsemen.</w:t>
      </w:r>
      <w:r w:rsidR="00CD5284">
        <w:rPr>
          <w:rStyle w:val="FootnoteReference"/>
          <w:rFonts w:ascii="Times New Roman" w:hAnsi="Times New Roman" w:cs="Times New Roman"/>
          <w:sz w:val="24"/>
          <w:szCs w:val="24"/>
        </w:rPr>
        <w:footnoteReference w:id="41"/>
      </w:r>
    </w:p>
    <w:p w:rsidR="009A5B36" w:rsidRDefault="009A5B36" w:rsidP="00385583">
      <w:pPr>
        <w:pStyle w:val="ListParagraph"/>
        <w:rPr>
          <w:rFonts w:ascii="Times New Roman" w:hAnsi="Times New Roman" w:cs="Times New Roman"/>
          <w:sz w:val="24"/>
          <w:szCs w:val="24"/>
        </w:rPr>
      </w:pPr>
    </w:p>
    <w:p w:rsidR="006C05A4" w:rsidRDefault="006C05A4" w:rsidP="00385583">
      <w:pPr>
        <w:pStyle w:val="ListParagraph"/>
        <w:rPr>
          <w:rFonts w:ascii="Times New Roman" w:hAnsi="Times New Roman" w:cs="Times New Roman"/>
          <w:sz w:val="24"/>
          <w:szCs w:val="24"/>
        </w:rPr>
      </w:pPr>
      <w:r>
        <w:rPr>
          <w:rFonts w:ascii="Times New Roman" w:hAnsi="Times New Roman" w:cs="Times New Roman"/>
          <w:sz w:val="24"/>
          <w:szCs w:val="24"/>
        </w:rPr>
        <w:t>Together, these four horsemen are given authority over a fourth of the earth,</w:t>
      </w:r>
      <w:r w:rsidR="00663E27">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to kill with sword, famine, pestilence, and wild beasts;</w:t>
      </w:r>
      <w:r w:rsidR="00A16A1B">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it’s helpful to recall that they are given this authority from God, that these seals are being broken by Christ Jesus, and this is part of God’s punishment against sin. Thus, rather than thinking of this fourth of the earth as being defined by geography, it is better to imagine that, at any given time, a fourth of humanity is </w:t>
      </w:r>
      <w:r w:rsidR="000E28A5">
        <w:rPr>
          <w:rFonts w:ascii="Times New Roman" w:hAnsi="Times New Roman" w:cs="Times New Roman"/>
          <w:sz w:val="24"/>
          <w:szCs w:val="24"/>
        </w:rPr>
        <w:t xml:space="preserve">under threat of or actively </w:t>
      </w:r>
      <w:r>
        <w:rPr>
          <w:rFonts w:ascii="Times New Roman" w:hAnsi="Times New Roman" w:cs="Times New Roman"/>
          <w:sz w:val="24"/>
          <w:szCs w:val="24"/>
        </w:rPr>
        <w:t>being killed by war, famine, pestilence,</w:t>
      </w:r>
      <w:r w:rsidR="00110CD7">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and wild beasts</w:t>
      </w:r>
      <w:r w:rsidR="00DE0368">
        <w:rPr>
          <w:rFonts w:ascii="Times New Roman" w:hAnsi="Times New Roman" w:cs="Times New Roman"/>
          <w:sz w:val="24"/>
          <w:szCs w:val="24"/>
        </w:rPr>
        <w:t>; our news reports tell us daily of the four horsemen as they ride across the earth</w:t>
      </w:r>
      <w:r>
        <w:rPr>
          <w:rFonts w:ascii="Times New Roman" w:hAnsi="Times New Roman" w:cs="Times New Roman"/>
          <w:sz w:val="24"/>
          <w:szCs w:val="24"/>
        </w:rPr>
        <w:t>.</w:t>
      </w:r>
      <w:r w:rsidR="00F0433B">
        <w:rPr>
          <w:rFonts w:ascii="Times New Roman" w:hAnsi="Times New Roman" w:cs="Times New Roman"/>
          <w:sz w:val="24"/>
          <w:szCs w:val="24"/>
        </w:rPr>
        <w:t xml:space="preserve"> Metzger notes that it is God’s power manifested in the world, yet misused by man, </w:t>
      </w:r>
      <w:r w:rsidR="00DE0368">
        <w:rPr>
          <w:rFonts w:ascii="Times New Roman" w:hAnsi="Times New Roman" w:cs="Times New Roman"/>
          <w:sz w:val="24"/>
          <w:szCs w:val="24"/>
        </w:rPr>
        <w:t>which brings on suffering and disaster; but that power abused and resulting in wars, famines, and devastation, is still under God’s control, and these are God’s “judgments” as they are worked out within history.</w:t>
      </w:r>
      <w:r w:rsidR="00DE0368">
        <w:rPr>
          <w:rStyle w:val="FootnoteReference"/>
          <w:rFonts w:ascii="Times New Roman" w:hAnsi="Times New Roman" w:cs="Times New Roman"/>
          <w:sz w:val="24"/>
          <w:szCs w:val="24"/>
        </w:rPr>
        <w:footnoteReference w:id="45"/>
      </w:r>
    </w:p>
    <w:p w:rsidR="00385583" w:rsidRDefault="00385583" w:rsidP="00385583">
      <w:pPr>
        <w:pStyle w:val="ListParagraph"/>
        <w:rPr>
          <w:rFonts w:ascii="Times New Roman" w:hAnsi="Times New Roman" w:cs="Times New Roman"/>
          <w:sz w:val="24"/>
          <w:szCs w:val="24"/>
        </w:rPr>
      </w:pPr>
    </w:p>
    <w:p w:rsidR="00385583" w:rsidRDefault="00220778" w:rsidP="00385583">
      <w:pPr>
        <w:pStyle w:val="ListParagraph"/>
        <w:rPr>
          <w:rFonts w:ascii="Times New Roman" w:hAnsi="Times New Roman" w:cs="Times New Roman"/>
          <w:sz w:val="24"/>
          <w:szCs w:val="24"/>
        </w:rPr>
      </w:pPr>
      <w:r>
        <w:rPr>
          <w:rFonts w:ascii="Times New Roman" w:hAnsi="Times New Roman" w:cs="Times New Roman"/>
          <w:sz w:val="24"/>
          <w:szCs w:val="24"/>
        </w:rPr>
        <w:t>Similar to this vision of four horsemen, the prophet Zechariah saw a single rider on a red horse, followed by horses that were red, sorrel, and white.</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He later saw four chariots, pulled by horses that were red, black, white, and dappled-gray.</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While not precisely the same meaning for those saw by John and Zechariah, the overall function is the same: in Zechariah 1, the rider and horses discovered that the rest of the earth was at peace, while Jerusalem suffered…but the tables would turn, as God would judge and punish the other nations while comforting Jerusalem. </w:t>
      </w:r>
      <w:r w:rsidR="00962A6D">
        <w:rPr>
          <w:rFonts w:ascii="Times New Roman" w:hAnsi="Times New Roman" w:cs="Times New Roman"/>
          <w:sz w:val="24"/>
          <w:szCs w:val="24"/>
        </w:rPr>
        <w:t>The chariots were the four spirits/winds of heaven that God sends out on the earth, and specifically, the one that went to the north established peace.</w:t>
      </w:r>
    </w:p>
    <w:p w:rsidR="00962A6D" w:rsidRDefault="00962A6D" w:rsidP="00385583">
      <w:pPr>
        <w:pStyle w:val="ListParagraph"/>
        <w:rPr>
          <w:rFonts w:ascii="Times New Roman" w:hAnsi="Times New Roman" w:cs="Times New Roman"/>
          <w:sz w:val="24"/>
          <w:szCs w:val="24"/>
        </w:rPr>
      </w:pPr>
    </w:p>
    <w:p w:rsidR="00962A6D" w:rsidRDefault="00962A6D" w:rsidP="00385583">
      <w:pPr>
        <w:pStyle w:val="ListParagraph"/>
        <w:rPr>
          <w:rFonts w:ascii="Times New Roman" w:hAnsi="Times New Roman" w:cs="Times New Roman"/>
          <w:sz w:val="24"/>
          <w:szCs w:val="24"/>
        </w:rPr>
      </w:pPr>
      <w:r>
        <w:rPr>
          <w:rFonts w:ascii="Times New Roman" w:hAnsi="Times New Roman" w:cs="Times New Roman"/>
          <w:sz w:val="24"/>
          <w:szCs w:val="24"/>
        </w:rPr>
        <w:t xml:space="preserve">Thus, the visions of both Zechariah and John testify to God’s authority to, from place to place and time to time, establish or abolish peace. In seeing the four horsemen, John would have understood this, as well as recalling that, in the Old Testament, </w:t>
      </w:r>
      <w:r w:rsidR="00D508B7">
        <w:rPr>
          <w:rFonts w:ascii="Times New Roman" w:hAnsi="Times New Roman" w:cs="Times New Roman"/>
          <w:sz w:val="24"/>
          <w:szCs w:val="24"/>
        </w:rPr>
        <w:t>warfare, famine, pestilence/disease, and wild beasts were used as agents of God’s wrath against sinners.</w:t>
      </w:r>
      <w:r w:rsidR="00D508B7">
        <w:rPr>
          <w:rStyle w:val="FootnoteReference"/>
          <w:rFonts w:ascii="Times New Roman" w:hAnsi="Times New Roman" w:cs="Times New Roman"/>
          <w:sz w:val="24"/>
          <w:szCs w:val="24"/>
        </w:rPr>
        <w:footnoteReference w:id="48"/>
      </w:r>
      <w:r w:rsidR="00D508B7">
        <w:rPr>
          <w:rFonts w:ascii="Times New Roman" w:hAnsi="Times New Roman" w:cs="Times New Roman"/>
          <w:sz w:val="24"/>
          <w:szCs w:val="24"/>
        </w:rPr>
        <w:t xml:space="preserve"> </w:t>
      </w:r>
      <w:r w:rsidR="004B4C4B">
        <w:rPr>
          <w:rFonts w:ascii="Times New Roman" w:hAnsi="Times New Roman" w:cs="Times New Roman"/>
          <w:sz w:val="24"/>
          <w:szCs w:val="24"/>
        </w:rPr>
        <w:t>Also, rather than imagining these four as occurring in sequence, their connection, as Wright argues, is more akin to music: in music, several lines can occur at once, but with words a sequence is needed. He argues that the Four Horsemen, like the sevenfold vision, represent not a chronological sequence, but an exposition of a sevenfold reality, and John sees the same plan of God definitively dealing with sin and saving his people from multiple angles.</w:t>
      </w:r>
      <w:r w:rsidR="004B4C4B">
        <w:rPr>
          <w:rStyle w:val="FootnoteReference"/>
          <w:rFonts w:ascii="Times New Roman" w:hAnsi="Times New Roman" w:cs="Times New Roman"/>
          <w:sz w:val="24"/>
          <w:szCs w:val="24"/>
        </w:rPr>
        <w:footnoteReference w:id="49"/>
      </w:r>
    </w:p>
    <w:p w:rsidR="00D508B7" w:rsidRDefault="00D508B7" w:rsidP="00385583">
      <w:pPr>
        <w:pStyle w:val="ListParagraph"/>
        <w:rPr>
          <w:rFonts w:ascii="Times New Roman" w:hAnsi="Times New Roman" w:cs="Times New Roman"/>
          <w:sz w:val="24"/>
          <w:szCs w:val="24"/>
        </w:rPr>
      </w:pPr>
    </w:p>
    <w:p w:rsidR="006F4664" w:rsidRDefault="006F4664" w:rsidP="00385583">
      <w:pPr>
        <w:pStyle w:val="ListParagraph"/>
        <w:rPr>
          <w:rFonts w:ascii="Times New Roman" w:hAnsi="Times New Roman" w:cs="Times New Roman"/>
          <w:sz w:val="24"/>
          <w:szCs w:val="24"/>
        </w:rPr>
      </w:pPr>
    </w:p>
    <w:p w:rsidR="006F4664" w:rsidRDefault="006F4664" w:rsidP="006F4664">
      <w:pPr>
        <w:pStyle w:val="ListParagraph"/>
        <w:jc w:val="center"/>
        <w:rPr>
          <w:rFonts w:ascii="Times New Roman" w:hAnsi="Times New Roman" w:cs="Times New Roman"/>
          <w:sz w:val="24"/>
          <w:szCs w:val="24"/>
        </w:rPr>
      </w:pPr>
      <w:r w:rsidRPr="006F4664">
        <w:rPr>
          <w:rFonts w:ascii="Times New Roman" w:hAnsi="Times New Roman" w:cs="Times New Roman"/>
          <w:noProof/>
          <w:sz w:val="24"/>
          <w:szCs w:val="24"/>
        </w:rPr>
        <w:drawing>
          <wp:inline distT="0" distB="0" distL="0" distR="0">
            <wp:extent cx="3417252" cy="4848225"/>
            <wp:effectExtent l="0" t="0" r="0" b="0"/>
            <wp:docPr id="2" name="Picture 2" descr="C:\Users\pasto\OneDrive\Desktop\Revelation\Durer_The Four Horsemen of the Apocalypse, 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OneDrive\Desktop\Revelation\Durer_The Four Horsemen of the Apocalypse, 14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2674" cy="4912668"/>
                    </a:xfrm>
                    <a:prstGeom prst="rect">
                      <a:avLst/>
                    </a:prstGeom>
                    <a:noFill/>
                    <a:ln>
                      <a:noFill/>
                    </a:ln>
                  </pic:spPr>
                </pic:pic>
              </a:graphicData>
            </a:graphic>
          </wp:inline>
        </w:drawing>
      </w:r>
    </w:p>
    <w:p w:rsidR="006F4664" w:rsidRPr="006F4664" w:rsidRDefault="006F4664" w:rsidP="006F4664">
      <w:pPr>
        <w:pStyle w:val="ListParagraph"/>
        <w:jc w:val="center"/>
        <w:rPr>
          <w:rFonts w:ascii="Times New Roman" w:hAnsi="Times New Roman" w:cs="Times New Roman"/>
          <w:sz w:val="20"/>
          <w:szCs w:val="20"/>
        </w:rPr>
      </w:pPr>
      <w:r w:rsidRPr="006F4664">
        <w:rPr>
          <w:rFonts w:ascii="Times New Roman" w:hAnsi="Times New Roman" w:cs="Times New Roman"/>
          <w:sz w:val="20"/>
          <w:szCs w:val="20"/>
        </w:rPr>
        <w:t>“The Four Horsemen of the Apocalypse” by Albrecht Durer, 1498</w:t>
      </w:r>
    </w:p>
    <w:p w:rsidR="006F4664" w:rsidRDefault="006F4664" w:rsidP="00385583">
      <w:pPr>
        <w:pStyle w:val="ListParagraph"/>
        <w:rPr>
          <w:rFonts w:ascii="Times New Roman" w:hAnsi="Times New Roman" w:cs="Times New Roman"/>
          <w:sz w:val="24"/>
          <w:szCs w:val="24"/>
        </w:rPr>
      </w:pPr>
    </w:p>
    <w:p w:rsidR="00D508B7" w:rsidRDefault="00D508B7" w:rsidP="00385583">
      <w:pPr>
        <w:pStyle w:val="ListParagraph"/>
        <w:rPr>
          <w:rFonts w:ascii="Times New Roman" w:hAnsi="Times New Roman" w:cs="Times New Roman"/>
          <w:sz w:val="24"/>
          <w:szCs w:val="24"/>
        </w:rPr>
      </w:pPr>
      <w:r>
        <w:rPr>
          <w:rFonts w:ascii="Times New Roman" w:hAnsi="Times New Roman" w:cs="Times New Roman"/>
          <w:sz w:val="24"/>
          <w:szCs w:val="24"/>
        </w:rPr>
        <w:t>v. 9-11 – the fifth seal is the first in this sequence to not involve a horseman, or even God’s wrath against sin. Instead we see the saints beneath the altar:</w:t>
      </w:r>
      <w:r w:rsidR="001632F7">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the souls of the martyrs!</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w:t>
      </w:r>
      <w:r w:rsidR="001632F7">
        <w:rPr>
          <w:rFonts w:ascii="Times New Roman" w:hAnsi="Times New Roman" w:cs="Times New Roman"/>
          <w:sz w:val="24"/>
          <w:szCs w:val="24"/>
        </w:rPr>
        <w:t>These are the ones which were put to death on account of the word and their witness</w:t>
      </w:r>
      <w:r w:rsidR="001632F7">
        <w:rPr>
          <w:rStyle w:val="FootnoteReference"/>
          <w:rFonts w:ascii="Times New Roman" w:hAnsi="Times New Roman" w:cs="Times New Roman"/>
          <w:sz w:val="24"/>
          <w:szCs w:val="24"/>
        </w:rPr>
        <w:footnoteReference w:id="52"/>
      </w:r>
      <w:r w:rsidR="001632F7">
        <w:rPr>
          <w:rFonts w:ascii="Times New Roman" w:hAnsi="Times New Roman" w:cs="Times New Roman"/>
          <w:sz w:val="24"/>
          <w:szCs w:val="24"/>
        </w:rPr>
        <w:t xml:space="preserve"> of Jesus Christ. </w:t>
      </w:r>
      <w:r w:rsidR="004A01DF">
        <w:rPr>
          <w:rFonts w:ascii="Times New Roman" w:hAnsi="Times New Roman" w:cs="Times New Roman"/>
          <w:sz w:val="24"/>
          <w:szCs w:val="24"/>
        </w:rPr>
        <w:t>Wright notes that this is the only place in the New Testament where anything “definite” is said regarding “</w:t>
      </w:r>
      <w:r w:rsidR="004A01DF" w:rsidRPr="004A01DF">
        <w:rPr>
          <w:rFonts w:ascii="Times New Roman" w:hAnsi="Times New Roman" w:cs="Times New Roman"/>
          <w:i/>
          <w:sz w:val="24"/>
          <w:szCs w:val="24"/>
        </w:rPr>
        <w:t>the present state and location of the Christian dead</w:t>
      </w:r>
      <w:r w:rsidR="004A01DF">
        <w:rPr>
          <w:rFonts w:ascii="Times New Roman" w:hAnsi="Times New Roman" w:cs="Times New Roman"/>
          <w:sz w:val="24"/>
          <w:szCs w:val="24"/>
        </w:rPr>
        <w:t>.”</w:t>
      </w:r>
      <w:r w:rsidR="004A01DF">
        <w:rPr>
          <w:rStyle w:val="FootnoteReference"/>
          <w:rFonts w:ascii="Times New Roman" w:hAnsi="Times New Roman" w:cs="Times New Roman"/>
          <w:sz w:val="24"/>
          <w:szCs w:val="24"/>
        </w:rPr>
        <w:footnoteReference w:id="53"/>
      </w:r>
    </w:p>
    <w:p w:rsidR="00E018DD" w:rsidRDefault="00E018DD" w:rsidP="00385583">
      <w:pPr>
        <w:pStyle w:val="ListParagraph"/>
        <w:rPr>
          <w:rFonts w:ascii="Times New Roman" w:hAnsi="Times New Roman" w:cs="Times New Roman"/>
          <w:sz w:val="24"/>
          <w:szCs w:val="24"/>
        </w:rPr>
      </w:pPr>
    </w:p>
    <w:p w:rsidR="00E018DD" w:rsidRDefault="00E018DD" w:rsidP="00385583">
      <w:pPr>
        <w:pStyle w:val="ListParagraph"/>
        <w:rPr>
          <w:rFonts w:ascii="Times New Roman" w:hAnsi="Times New Roman" w:cs="Times New Roman"/>
          <w:sz w:val="24"/>
          <w:szCs w:val="24"/>
        </w:rPr>
      </w:pPr>
      <w:r>
        <w:rPr>
          <w:rFonts w:ascii="Times New Roman" w:hAnsi="Times New Roman" w:cs="Times New Roman"/>
          <w:sz w:val="24"/>
          <w:szCs w:val="24"/>
        </w:rPr>
        <w:t>Caird writes that when a sacrificed animal was laid on the altar of burn offering at the Jerusalem Temple, the blood would run off and gather around the foot of the altar; “</w:t>
      </w:r>
      <w:r w:rsidRPr="00A16A1B">
        <w:rPr>
          <w:rFonts w:ascii="Times New Roman" w:hAnsi="Times New Roman" w:cs="Times New Roman"/>
          <w:i/>
          <w:sz w:val="24"/>
          <w:szCs w:val="24"/>
        </w:rPr>
        <w:t>John presumably has some such analogy in mind</w:t>
      </w:r>
      <w:r>
        <w:rPr>
          <w:rFonts w:ascii="Times New Roman" w:hAnsi="Times New Roman" w:cs="Times New Roman"/>
          <w:sz w:val="24"/>
          <w:szCs w:val="24"/>
        </w:rPr>
        <w:t>” in the saints under the altar, as they have been “sacrificed” for holding to God’s word and the testimony of Jesus via their martyrdoms.</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w:t>
      </w:r>
    </w:p>
    <w:p w:rsidR="001632F7" w:rsidRDefault="001632F7" w:rsidP="00385583">
      <w:pPr>
        <w:pStyle w:val="ListParagraph"/>
        <w:rPr>
          <w:rFonts w:ascii="Times New Roman" w:hAnsi="Times New Roman" w:cs="Times New Roman"/>
          <w:sz w:val="24"/>
          <w:szCs w:val="24"/>
        </w:rPr>
      </w:pPr>
    </w:p>
    <w:p w:rsidR="001632F7" w:rsidRDefault="001632F7" w:rsidP="00385583">
      <w:pPr>
        <w:pStyle w:val="ListParagraph"/>
        <w:rPr>
          <w:rFonts w:ascii="Times New Roman" w:hAnsi="Times New Roman" w:cs="Times New Roman"/>
          <w:sz w:val="24"/>
          <w:szCs w:val="24"/>
        </w:rPr>
      </w:pPr>
      <w:r>
        <w:rPr>
          <w:rFonts w:ascii="Times New Roman" w:hAnsi="Times New Roman" w:cs="Times New Roman"/>
          <w:sz w:val="24"/>
          <w:szCs w:val="24"/>
        </w:rPr>
        <w:t>These martyrs cry out to God, asking, “how long before you will judge and avenge our blood on those who dwell on the earth?”</w:t>
      </w:r>
      <w:r w:rsidR="005C00D5">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r w:rsidR="00E80FAA">
        <w:rPr>
          <w:rFonts w:ascii="Times New Roman" w:hAnsi="Times New Roman" w:cs="Times New Roman"/>
          <w:sz w:val="24"/>
          <w:szCs w:val="24"/>
        </w:rPr>
        <w:t>This statement gives us a few important points to consider:</w:t>
      </w:r>
    </w:p>
    <w:p w:rsidR="00E80FAA" w:rsidRDefault="00E80FAA" w:rsidP="00E80FA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They’re not asking </w:t>
      </w:r>
      <w:r w:rsidR="005C00D5">
        <w:rPr>
          <w:rFonts w:ascii="Times New Roman" w:hAnsi="Times New Roman" w:cs="Times New Roman"/>
          <w:sz w:val="24"/>
          <w:szCs w:val="24"/>
        </w:rPr>
        <w:t xml:space="preserve">for permission </w:t>
      </w:r>
      <w:r>
        <w:rPr>
          <w:rFonts w:ascii="Times New Roman" w:hAnsi="Times New Roman" w:cs="Times New Roman"/>
          <w:sz w:val="24"/>
          <w:szCs w:val="24"/>
        </w:rPr>
        <w:t>to command angels to avenge their blood, and neither did their fellow Christians on earth avenge them; they are waiting for God himself to act.</w:t>
      </w:r>
      <w:r w:rsidR="005C00D5">
        <w:rPr>
          <w:rStyle w:val="FootnoteReference"/>
          <w:rFonts w:ascii="Times New Roman" w:hAnsi="Times New Roman" w:cs="Times New Roman"/>
          <w:sz w:val="24"/>
          <w:szCs w:val="24"/>
        </w:rPr>
        <w:footnoteReference w:id="56"/>
      </w:r>
    </w:p>
    <w:p w:rsidR="00E80FAA" w:rsidRDefault="00E80FAA" w:rsidP="00E80FA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Perhaps shockingly to our ears, these souls (who are saved by faith alone through the atoning sacrifice of Christ on the cross for the forgiveness of their sins), are not crying out for God to convert their murderers or have mercy on them. They’re asking God, “how long until you judge and avenge?”</w:t>
      </w:r>
      <w:r w:rsidR="005C00D5">
        <w:rPr>
          <w:rStyle w:val="FootnoteReference"/>
          <w:rFonts w:ascii="Times New Roman" w:hAnsi="Times New Roman" w:cs="Times New Roman"/>
          <w:sz w:val="24"/>
          <w:szCs w:val="24"/>
        </w:rPr>
        <w:footnoteReference w:id="57"/>
      </w:r>
      <w:r w:rsidR="00A16A1B">
        <w:rPr>
          <w:rFonts w:ascii="Times New Roman" w:hAnsi="Times New Roman" w:cs="Times New Roman"/>
          <w:sz w:val="24"/>
          <w:szCs w:val="24"/>
        </w:rPr>
        <w:t xml:space="preserve"> But this follows that which is taught in the Scriptures: that innocent/unavenged blood “cries from the ground,”</w:t>
      </w:r>
      <w:r w:rsidR="00A16A1B">
        <w:rPr>
          <w:rStyle w:val="FootnoteReference"/>
          <w:rFonts w:ascii="Times New Roman" w:hAnsi="Times New Roman" w:cs="Times New Roman"/>
          <w:sz w:val="24"/>
          <w:szCs w:val="24"/>
        </w:rPr>
        <w:footnoteReference w:id="58"/>
      </w:r>
      <w:r w:rsidR="00A16A1B">
        <w:rPr>
          <w:rFonts w:ascii="Times New Roman" w:hAnsi="Times New Roman" w:cs="Times New Roman"/>
          <w:sz w:val="24"/>
          <w:szCs w:val="24"/>
        </w:rPr>
        <w:t xml:space="preserve"> those guilty of murder were themselves to be put to death,</w:t>
      </w:r>
      <w:r w:rsidR="00A16A1B">
        <w:rPr>
          <w:rStyle w:val="FootnoteReference"/>
          <w:rFonts w:ascii="Times New Roman" w:hAnsi="Times New Roman" w:cs="Times New Roman"/>
          <w:sz w:val="24"/>
          <w:szCs w:val="24"/>
        </w:rPr>
        <w:footnoteReference w:id="59"/>
      </w:r>
      <w:r w:rsidR="00A16A1B">
        <w:rPr>
          <w:rFonts w:ascii="Times New Roman" w:hAnsi="Times New Roman" w:cs="Times New Roman"/>
          <w:sz w:val="24"/>
          <w:szCs w:val="24"/>
        </w:rPr>
        <w:t xml:space="preserve"> and </w:t>
      </w:r>
      <w:r w:rsidR="005B6667">
        <w:rPr>
          <w:rFonts w:ascii="Times New Roman" w:hAnsi="Times New Roman" w:cs="Times New Roman"/>
          <w:sz w:val="24"/>
          <w:szCs w:val="24"/>
        </w:rPr>
        <w:t xml:space="preserve">finally, that </w:t>
      </w:r>
      <w:r w:rsidR="00A16A1B">
        <w:rPr>
          <w:rFonts w:ascii="Times New Roman" w:hAnsi="Times New Roman" w:cs="Times New Roman"/>
          <w:sz w:val="24"/>
          <w:szCs w:val="24"/>
        </w:rPr>
        <w:t>God will avenge the blood of his people by destroying those who shed their blood.</w:t>
      </w:r>
      <w:r w:rsidR="00A16A1B">
        <w:rPr>
          <w:rStyle w:val="FootnoteReference"/>
          <w:rFonts w:ascii="Times New Roman" w:hAnsi="Times New Roman" w:cs="Times New Roman"/>
          <w:sz w:val="24"/>
          <w:szCs w:val="24"/>
        </w:rPr>
        <w:footnoteReference w:id="60"/>
      </w:r>
    </w:p>
    <w:p w:rsidR="00E80FAA" w:rsidRDefault="00E80FAA" w:rsidP="00E80FAA">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death of these saints was terrible enough that, even in the presence of God and being saved in heaven, they not only remember being martyred, but their calling out for God to avenge their blood. That death is so horrifying, even for a saint, not only gives us pause, but helps explain why Christ himself prayed to the Father to “let this cup (of suffering and death) pass from me”</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in Gethsemane.</w:t>
      </w:r>
    </w:p>
    <w:p w:rsidR="00476D6B" w:rsidRDefault="00476D6B" w:rsidP="00476D6B">
      <w:pPr>
        <w:ind w:left="720"/>
        <w:rPr>
          <w:rFonts w:ascii="Times New Roman" w:hAnsi="Times New Roman" w:cs="Times New Roman"/>
          <w:sz w:val="24"/>
          <w:szCs w:val="24"/>
        </w:rPr>
      </w:pPr>
      <w:r>
        <w:rPr>
          <w:rFonts w:ascii="Times New Roman" w:hAnsi="Times New Roman" w:cs="Times New Roman"/>
          <w:sz w:val="24"/>
          <w:szCs w:val="24"/>
        </w:rPr>
        <w:t>Specific to the souls of the martyrs being underneath the incense altar: the altar of incense was the place where humans could physical</w:t>
      </w:r>
      <w:r w:rsidR="000E28A5">
        <w:rPr>
          <w:rFonts w:ascii="Times New Roman" w:hAnsi="Times New Roman" w:cs="Times New Roman"/>
          <w:sz w:val="24"/>
          <w:szCs w:val="24"/>
        </w:rPr>
        <w:t>ly</w:t>
      </w:r>
      <w:r>
        <w:rPr>
          <w:rFonts w:ascii="Times New Roman" w:hAnsi="Times New Roman" w:cs="Times New Roman"/>
          <w:sz w:val="24"/>
          <w:szCs w:val="24"/>
        </w:rPr>
        <w:t xml:space="preserve"> see their prayers symbolically ascending to God, as the priests offered up incense to God.</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So here, the souls of these Christians, who now God’s priests,</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pray in God’s heavenly temple, as the saints on earth, </w:t>
      </w:r>
      <w:r w:rsidR="0081001F">
        <w:rPr>
          <w:rFonts w:ascii="Times New Roman" w:hAnsi="Times New Roman" w:cs="Times New Roman"/>
          <w:sz w:val="24"/>
          <w:szCs w:val="24"/>
        </w:rPr>
        <w:t xml:space="preserve">who </w:t>
      </w:r>
      <w:r>
        <w:rPr>
          <w:rFonts w:ascii="Times New Roman" w:hAnsi="Times New Roman" w:cs="Times New Roman"/>
          <w:sz w:val="24"/>
          <w:szCs w:val="24"/>
        </w:rPr>
        <w:t xml:space="preserve">also </w:t>
      </w:r>
      <w:r w:rsidR="0081001F">
        <w:rPr>
          <w:rFonts w:ascii="Times New Roman" w:hAnsi="Times New Roman" w:cs="Times New Roman"/>
          <w:sz w:val="24"/>
          <w:szCs w:val="24"/>
        </w:rPr>
        <w:t xml:space="preserve">are </w:t>
      </w:r>
      <w:r>
        <w:rPr>
          <w:rFonts w:ascii="Times New Roman" w:hAnsi="Times New Roman" w:cs="Times New Roman"/>
          <w:sz w:val="24"/>
          <w:szCs w:val="24"/>
        </w:rPr>
        <w:t>God’s priests,</w:t>
      </w:r>
      <w:r>
        <w:rPr>
          <w:rStyle w:val="FootnoteReference"/>
          <w:rFonts w:ascii="Times New Roman" w:hAnsi="Times New Roman" w:cs="Times New Roman"/>
          <w:sz w:val="24"/>
          <w:szCs w:val="24"/>
        </w:rPr>
        <w:footnoteReference w:id="64"/>
      </w:r>
      <w:r>
        <w:rPr>
          <w:rFonts w:ascii="Times New Roman" w:hAnsi="Times New Roman" w:cs="Times New Roman"/>
          <w:sz w:val="24"/>
          <w:szCs w:val="24"/>
        </w:rPr>
        <w:t xml:space="preserve"> </w:t>
      </w:r>
      <w:r w:rsidR="0081001F">
        <w:rPr>
          <w:rFonts w:ascii="Times New Roman" w:hAnsi="Times New Roman" w:cs="Times New Roman"/>
          <w:sz w:val="24"/>
          <w:szCs w:val="24"/>
        </w:rPr>
        <w:t>still suffer on earth and pray</w:t>
      </w:r>
      <w:r>
        <w:rPr>
          <w:rFonts w:ascii="Times New Roman" w:hAnsi="Times New Roman" w:cs="Times New Roman"/>
          <w:sz w:val="24"/>
          <w:szCs w:val="24"/>
        </w:rPr>
        <w:t xml:space="preserve"> for their deliverance. </w:t>
      </w:r>
    </w:p>
    <w:p w:rsidR="00476D6B" w:rsidRDefault="00476D6B" w:rsidP="00476D6B">
      <w:pPr>
        <w:ind w:left="720"/>
        <w:rPr>
          <w:rFonts w:ascii="Times New Roman" w:hAnsi="Times New Roman" w:cs="Times New Roman"/>
          <w:sz w:val="24"/>
          <w:szCs w:val="24"/>
        </w:rPr>
      </w:pPr>
      <w:r>
        <w:rPr>
          <w:rFonts w:ascii="Times New Roman" w:hAnsi="Times New Roman" w:cs="Times New Roman"/>
          <w:sz w:val="24"/>
          <w:szCs w:val="24"/>
        </w:rPr>
        <w:t>These saints are given a white robe,</w:t>
      </w:r>
      <w:r w:rsidR="004A01DF">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symbolizing the salvation Christ has given to them,</w:t>
      </w:r>
      <w:r>
        <w:rPr>
          <w:rStyle w:val="FootnoteReference"/>
          <w:rFonts w:ascii="Times New Roman" w:hAnsi="Times New Roman" w:cs="Times New Roman"/>
          <w:sz w:val="24"/>
          <w:szCs w:val="24"/>
        </w:rPr>
        <w:footnoteReference w:id="66"/>
      </w:r>
      <w:r>
        <w:rPr>
          <w:rFonts w:ascii="Times New Roman" w:hAnsi="Times New Roman" w:cs="Times New Roman"/>
          <w:sz w:val="24"/>
          <w:szCs w:val="24"/>
        </w:rPr>
        <w:t xml:space="preserve"> </w:t>
      </w:r>
      <w:r w:rsidR="00F31AC1">
        <w:rPr>
          <w:rFonts w:ascii="Times New Roman" w:hAnsi="Times New Roman" w:cs="Times New Roman"/>
          <w:sz w:val="24"/>
          <w:szCs w:val="24"/>
        </w:rPr>
        <w:t xml:space="preserve">and </w:t>
      </w:r>
      <w:r>
        <w:rPr>
          <w:rFonts w:ascii="Times New Roman" w:hAnsi="Times New Roman" w:cs="Times New Roman"/>
          <w:sz w:val="24"/>
          <w:szCs w:val="24"/>
        </w:rPr>
        <w:t>through his blood shed for them,</w:t>
      </w:r>
      <w:r>
        <w:rPr>
          <w:rStyle w:val="FootnoteReference"/>
          <w:rFonts w:ascii="Times New Roman" w:hAnsi="Times New Roman" w:cs="Times New Roman"/>
          <w:sz w:val="24"/>
          <w:szCs w:val="24"/>
        </w:rPr>
        <w:footnoteReference w:id="67"/>
      </w:r>
      <w:r>
        <w:rPr>
          <w:rFonts w:ascii="Times New Roman" w:hAnsi="Times New Roman" w:cs="Times New Roman"/>
          <w:sz w:val="24"/>
          <w:szCs w:val="24"/>
        </w:rPr>
        <w:t xml:space="preserve"> that they are righteous before God in heaven. They are told to rest (be patient, at peace) </w:t>
      </w:r>
      <w:r w:rsidR="00B145D8">
        <w:rPr>
          <w:rFonts w:ascii="Times New Roman" w:hAnsi="Times New Roman" w:cs="Times New Roman"/>
          <w:sz w:val="24"/>
          <w:szCs w:val="24"/>
        </w:rPr>
        <w:t>for a “little time”</w:t>
      </w:r>
      <w:r w:rsidR="00B145D8">
        <w:rPr>
          <w:rStyle w:val="FootnoteReference"/>
          <w:rFonts w:ascii="Times New Roman" w:hAnsi="Times New Roman" w:cs="Times New Roman"/>
          <w:sz w:val="24"/>
          <w:szCs w:val="24"/>
        </w:rPr>
        <w:footnoteReference w:id="68"/>
      </w:r>
      <w:r w:rsidR="00B145D8">
        <w:rPr>
          <w:rFonts w:ascii="Times New Roman" w:hAnsi="Times New Roman" w:cs="Times New Roman"/>
          <w:sz w:val="24"/>
          <w:szCs w:val="24"/>
        </w:rPr>
        <w:t xml:space="preserve"> </w:t>
      </w:r>
      <w:r>
        <w:rPr>
          <w:rFonts w:ascii="Times New Roman" w:hAnsi="Times New Roman" w:cs="Times New Roman"/>
          <w:sz w:val="24"/>
          <w:szCs w:val="24"/>
        </w:rPr>
        <w:t xml:space="preserve">until the total number of their fellow Christians to be martyred is completed. The implication here is clear, that when that </w:t>
      </w:r>
      <w:r w:rsidR="0020069E">
        <w:rPr>
          <w:rFonts w:ascii="Times New Roman" w:hAnsi="Times New Roman" w:cs="Times New Roman"/>
          <w:sz w:val="24"/>
          <w:szCs w:val="24"/>
        </w:rPr>
        <w:t>pre</w:t>
      </w:r>
      <w:r>
        <w:rPr>
          <w:rFonts w:ascii="Times New Roman" w:hAnsi="Times New Roman" w:cs="Times New Roman"/>
          <w:sz w:val="24"/>
          <w:szCs w:val="24"/>
        </w:rPr>
        <w:t>determined n</w:t>
      </w:r>
      <w:r w:rsidR="0020069E">
        <w:rPr>
          <w:rFonts w:ascii="Times New Roman" w:hAnsi="Times New Roman" w:cs="Times New Roman"/>
          <w:sz w:val="24"/>
          <w:szCs w:val="24"/>
        </w:rPr>
        <w:t>umber of Christian</w:t>
      </w:r>
      <w:r>
        <w:rPr>
          <w:rFonts w:ascii="Times New Roman" w:hAnsi="Times New Roman" w:cs="Times New Roman"/>
          <w:sz w:val="24"/>
          <w:szCs w:val="24"/>
        </w:rPr>
        <w:t xml:space="preserve"> martyrs is </w:t>
      </w:r>
      <w:r w:rsidR="0020069E">
        <w:rPr>
          <w:rFonts w:ascii="Times New Roman" w:hAnsi="Times New Roman" w:cs="Times New Roman"/>
          <w:sz w:val="24"/>
          <w:szCs w:val="24"/>
        </w:rPr>
        <w:t>reached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r>
        <w:rPr>
          <w:rFonts w:ascii="Times New Roman" w:hAnsi="Times New Roman" w:cs="Times New Roman"/>
          <w:sz w:val="24"/>
          <w:szCs w:val="24"/>
        </w:rPr>
        <w:t xml:space="preserve"> G</w:t>
      </w:r>
      <w:r w:rsidR="001F5E8A">
        <w:rPr>
          <w:rFonts w:ascii="Times New Roman" w:hAnsi="Times New Roman" w:cs="Times New Roman"/>
          <w:sz w:val="24"/>
          <w:szCs w:val="24"/>
        </w:rPr>
        <w:t>od will act with swift judgment, having entrusted all judgment to the Son.</w:t>
      </w:r>
      <w:r w:rsidR="001F5E8A">
        <w:rPr>
          <w:rStyle w:val="FootnoteReference"/>
          <w:rFonts w:ascii="Times New Roman" w:hAnsi="Times New Roman" w:cs="Times New Roman"/>
          <w:sz w:val="24"/>
          <w:szCs w:val="24"/>
        </w:rPr>
        <w:footnoteReference w:id="70"/>
      </w:r>
    </w:p>
    <w:p w:rsidR="00BB0101" w:rsidRDefault="00BB0101" w:rsidP="00476D6B">
      <w:pPr>
        <w:ind w:left="720"/>
        <w:rPr>
          <w:rFonts w:ascii="Times New Roman" w:hAnsi="Times New Roman" w:cs="Times New Roman"/>
          <w:sz w:val="24"/>
          <w:szCs w:val="24"/>
        </w:rPr>
      </w:pPr>
      <w:r>
        <w:rPr>
          <w:rFonts w:ascii="Times New Roman" w:hAnsi="Times New Roman" w:cs="Times New Roman"/>
          <w:sz w:val="24"/>
          <w:szCs w:val="24"/>
        </w:rPr>
        <w:t>As Pre-Millennial Dispensationalist</w:t>
      </w:r>
      <w:r w:rsidR="00FE7D8A">
        <w:rPr>
          <w:rFonts w:ascii="Times New Roman" w:hAnsi="Times New Roman" w:cs="Times New Roman"/>
          <w:sz w:val="24"/>
          <w:szCs w:val="24"/>
        </w:rPr>
        <w:t>s</w:t>
      </w:r>
      <w:r>
        <w:rPr>
          <w:rFonts w:ascii="Times New Roman" w:hAnsi="Times New Roman" w:cs="Times New Roman"/>
          <w:sz w:val="24"/>
          <w:szCs w:val="24"/>
        </w:rPr>
        <w:t xml:space="preserve">, LaHaye </w:t>
      </w:r>
      <w:r w:rsidR="00FE7D8A">
        <w:rPr>
          <w:rFonts w:ascii="Times New Roman" w:hAnsi="Times New Roman" w:cs="Times New Roman"/>
          <w:sz w:val="24"/>
          <w:szCs w:val="24"/>
        </w:rPr>
        <w:t>and Ryrie both fit</w:t>
      </w:r>
      <w:r>
        <w:rPr>
          <w:rFonts w:ascii="Times New Roman" w:hAnsi="Times New Roman" w:cs="Times New Roman"/>
          <w:sz w:val="24"/>
          <w:szCs w:val="24"/>
        </w:rPr>
        <w:t xml:space="preserve"> all things into a seven year tribulation schematic. As such, </w:t>
      </w:r>
      <w:r w:rsidR="00FE7D8A">
        <w:rPr>
          <w:rFonts w:ascii="Times New Roman" w:hAnsi="Times New Roman" w:cs="Times New Roman"/>
          <w:sz w:val="24"/>
          <w:szCs w:val="24"/>
        </w:rPr>
        <w:t>t</w:t>
      </w:r>
      <w:r>
        <w:rPr>
          <w:rFonts w:ascii="Times New Roman" w:hAnsi="Times New Roman" w:cs="Times New Roman"/>
          <w:sz w:val="24"/>
          <w:szCs w:val="24"/>
        </w:rPr>
        <w:t>he</w:t>
      </w:r>
      <w:r w:rsidR="00FE7D8A">
        <w:rPr>
          <w:rFonts w:ascii="Times New Roman" w:hAnsi="Times New Roman" w:cs="Times New Roman"/>
          <w:sz w:val="24"/>
          <w:szCs w:val="24"/>
        </w:rPr>
        <w:t>y</w:t>
      </w:r>
      <w:r>
        <w:rPr>
          <w:rFonts w:ascii="Times New Roman" w:hAnsi="Times New Roman" w:cs="Times New Roman"/>
          <w:sz w:val="24"/>
          <w:szCs w:val="24"/>
        </w:rPr>
        <w:t xml:space="preserve"> identifies these as the souls of the Christians who did not believe prior to the Rapture, but only afterwards, via the faithful witnesses which will be </w:t>
      </w:r>
      <w:r w:rsidR="00B145D8">
        <w:rPr>
          <w:rFonts w:ascii="Times New Roman" w:hAnsi="Times New Roman" w:cs="Times New Roman"/>
          <w:sz w:val="24"/>
          <w:szCs w:val="24"/>
        </w:rPr>
        <w:t xml:space="preserve">soon </w:t>
      </w:r>
      <w:r>
        <w:rPr>
          <w:rFonts w:ascii="Times New Roman" w:hAnsi="Times New Roman" w:cs="Times New Roman"/>
          <w:sz w:val="24"/>
          <w:szCs w:val="24"/>
        </w:rPr>
        <w:t>described in chapter 7 of Revelation.</w:t>
      </w:r>
      <w:r>
        <w:rPr>
          <w:rStyle w:val="FootnoteReference"/>
          <w:rFonts w:ascii="Times New Roman" w:hAnsi="Times New Roman" w:cs="Times New Roman"/>
          <w:sz w:val="24"/>
          <w:szCs w:val="24"/>
        </w:rPr>
        <w:footnoteReference w:id="71"/>
      </w:r>
      <w:r>
        <w:rPr>
          <w:rFonts w:ascii="Times New Roman" w:hAnsi="Times New Roman" w:cs="Times New Roman"/>
          <w:sz w:val="24"/>
          <w:szCs w:val="24"/>
        </w:rPr>
        <w:t xml:space="preserve"> </w:t>
      </w:r>
    </w:p>
    <w:p w:rsidR="006F4664" w:rsidRDefault="006F4664" w:rsidP="006F4664">
      <w:pPr>
        <w:ind w:left="720"/>
        <w:jc w:val="center"/>
        <w:rPr>
          <w:rFonts w:ascii="Times New Roman" w:hAnsi="Times New Roman" w:cs="Times New Roman"/>
          <w:sz w:val="24"/>
          <w:szCs w:val="24"/>
        </w:rPr>
      </w:pPr>
      <w:r w:rsidRPr="006F4664">
        <w:rPr>
          <w:rFonts w:ascii="Times New Roman" w:hAnsi="Times New Roman" w:cs="Times New Roman"/>
          <w:noProof/>
          <w:sz w:val="24"/>
          <w:szCs w:val="24"/>
        </w:rPr>
        <w:drawing>
          <wp:inline distT="0" distB="0" distL="0" distR="0">
            <wp:extent cx="2847975" cy="4032733"/>
            <wp:effectExtent l="0" t="0" r="0" b="6350"/>
            <wp:docPr id="3" name="Picture 3" descr="C:\Users\pasto\OneDrive\Desktop\Revelation\Dürer_Opening of the fifth and sixth s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OneDrive\Desktop\Revelation\Dürer_Opening of the fifth and sixth sea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900" cy="4043954"/>
                    </a:xfrm>
                    <a:prstGeom prst="rect">
                      <a:avLst/>
                    </a:prstGeom>
                    <a:noFill/>
                    <a:ln>
                      <a:noFill/>
                    </a:ln>
                  </pic:spPr>
                </pic:pic>
              </a:graphicData>
            </a:graphic>
          </wp:inline>
        </w:drawing>
      </w:r>
    </w:p>
    <w:p w:rsidR="006F4664" w:rsidRPr="006F4664" w:rsidRDefault="006F4664" w:rsidP="006F4664">
      <w:pPr>
        <w:ind w:left="720"/>
        <w:jc w:val="center"/>
        <w:rPr>
          <w:rFonts w:ascii="Times New Roman" w:hAnsi="Times New Roman" w:cs="Times New Roman"/>
          <w:sz w:val="20"/>
          <w:szCs w:val="20"/>
        </w:rPr>
      </w:pPr>
      <w:r w:rsidRPr="006F4664">
        <w:rPr>
          <w:rFonts w:ascii="Times New Roman" w:hAnsi="Times New Roman" w:cs="Times New Roman"/>
          <w:sz w:val="20"/>
          <w:szCs w:val="20"/>
        </w:rPr>
        <w:t>“The Opening of the Fifth and Sixth Seals” Albrecht Durer, 1498</w:t>
      </w:r>
    </w:p>
    <w:p w:rsidR="001F5E8A" w:rsidRDefault="001F5E8A" w:rsidP="00476D6B">
      <w:pPr>
        <w:ind w:left="720"/>
        <w:rPr>
          <w:rFonts w:ascii="Times New Roman" w:hAnsi="Times New Roman" w:cs="Times New Roman"/>
          <w:sz w:val="24"/>
          <w:szCs w:val="24"/>
        </w:rPr>
      </w:pPr>
      <w:r>
        <w:rPr>
          <w:rFonts w:ascii="Times New Roman" w:hAnsi="Times New Roman" w:cs="Times New Roman"/>
          <w:sz w:val="24"/>
          <w:szCs w:val="24"/>
        </w:rPr>
        <w:t>v. 12-17 – right after telling the martyrs to be patient, Christ opens the sixth seal, and John sees the end of the world, and the terror it brings to those on the earth:</w:t>
      </w:r>
    </w:p>
    <w:p w:rsidR="0020069E" w:rsidRDefault="005F7516" w:rsidP="00476D6B">
      <w:pPr>
        <w:ind w:left="720"/>
        <w:rPr>
          <w:rFonts w:ascii="Times New Roman" w:hAnsi="Times New Roman" w:cs="Times New Roman"/>
          <w:sz w:val="24"/>
          <w:szCs w:val="24"/>
        </w:rPr>
      </w:pPr>
      <w:r>
        <w:rPr>
          <w:rFonts w:ascii="Times New Roman" w:hAnsi="Times New Roman" w:cs="Times New Roman"/>
          <w:sz w:val="24"/>
          <w:szCs w:val="24"/>
        </w:rPr>
        <w:t xml:space="preserve">The end affects the heavens and the earth, as the whole </w:t>
      </w:r>
      <w:r w:rsidR="00734EE6">
        <w:rPr>
          <w:rFonts w:ascii="Times New Roman" w:hAnsi="Times New Roman" w:cs="Times New Roman"/>
          <w:sz w:val="24"/>
          <w:szCs w:val="24"/>
        </w:rPr>
        <w:t>created order</w:t>
      </w:r>
      <w:r>
        <w:rPr>
          <w:rFonts w:ascii="Times New Roman" w:hAnsi="Times New Roman" w:cs="Times New Roman"/>
          <w:sz w:val="24"/>
          <w:szCs w:val="24"/>
        </w:rPr>
        <w:t xml:space="preserve"> is shaken.</w:t>
      </w:r>
      <w:r w:rsidR="00F74225">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The imagery is filled with references to what God had previously described when pointing ahead to the End: a great earthquake,</w:t>
      </w:r>
      <w:r w:rsidR="00024F0E">
        <w:rPr>
          <w:rStyle w:val="FootnoteReference"/>
          <w:rFonts w:ascii="Times New Roman" w:hAnsi="Times New Roman" w:cs="Times New Roman"/>
          <w:sz w:val="24"/>
          <w:szCs w:val="24"/>
        </w:rPr>
        <w:footnoteReference w:id="73"/>
      </w:r>
      <w:r>
        <w:rPr>
          <w:rFonts w:ascii="Times New Roman" w:hAnsi="Times New Roman" w:cs="Times New Roman"/>
          <w:sz w:val="24"/>
          <w:szCs w:val="24"/>
        </w:rPr>
        <w:t xml:space="preserve"> the sun turning black,</w:t>
      </w:r>
      <w:r w:rsidR="00024F0E">
        <w:rPr>
          <w:rStyle w:val="FootnoteReference"/>
          <w:rFonts w:ascii="Times New Roman" w:hAnsi="Times New Roman" w:cs="Times New Roman"/>
          <w:sz w:val="24"/>
          <w:szCs w:val="24"/>
        </w:rPr>
        <w:footnoteReference w:id="74"/>
      </w:r>
      <w:r>
        <w:rPr>
          <w:rFonts w:ascii="Times New Roman" w:hAnsi="Times New Roman" w:cs="Times New Roman"/>
          <w:sz w:val="24"/>
          <w:szCs w:val="24"/>
        </w:rPr>
        <w:t xml:space="preserve"> the full moon red like blood,</w:t>
      </w:r>
      <w:r w:rsidR="00F74225">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the stars fall</w:t>
      </w:r>
      <w:r w:rsidR="00F31AC1">
        <w:rPr>
          <w:rFonts w:ascii="Times New Roman" w:hAnsi="Times New Roman" w:cs="Times New Roman"/>
          <w:sz w:val="24"/>
          <w:szCs w:val="24"/>
        </w:rPr>
        <w:t>ing from heaven to earth,</w:t>
      </w:r>
      <w:r w:rsidR="00024F0E">
        <w:rPr>
          <w:rStyle w:val="FootnoteReference"/>
          <w:rFonts w:ascii="Times New Roman" w:hAnsi="Times New Roman" w:cs="Times New Roman"/>
          <w:sz w:val="24"/>
          <w:szCs w:val="24"/>
        </w:rPr>
        <w:footnoteReference w:id="76"/>
      </w:r>
      <w:r w:rsidR="00F31AC1">
        <w:rPr>
          <w:rFonts w:ascii="Times New Roman" w:hAnsi="Times New Roman" w:cs="Times New Roman"/>
          <w:sz w:val="24"/>
          <w:szCs w:val="24"/>
        </w:rPr>
        <w:t xml:space="preserve"> t</w:t>
      </w:r>
      <w:r>
        <w:rPr>
          <w:rFonts w:ascii="Times New Roman" w:hAnsi="Times New Roman" w:cs="Times New Roman"/>
          <w:sz w:val="24"/>
          <w:szCs w:val="24"/>
        </w:rPr>
        <w:t>he sky disappear</w:t>
      </w:r>
      <w:r w:rsidR="00F31AC1">
        <w:rPr>
          <w:rFonts w:ascii="Times New Roman" w:hAnsi="Times New Roman" w:cs="Times New Roman"/>
          <w:sz w:val="24"/>
          <w:szCs w:val="24"/>
        </w:rPr>
        <w:t xml:space="preserve">ing </w:t>
      </w:r>
      <w:r>
        <w:rPr>
          <w:rFonts w:ascii="Times New Roman" w:hAnsi="Times New Roman" w:cs="Times New Roman"/>
          <w:sz w:val="24"/>
          <w:szCs w:val="24"/>
        </w:rPr>
        <w:t>as a scroll being rolled-up,</w:t>
      </w:r>
      <w:r w:rsidR="00F74225">
        <w:rPr>
          <w:rStyle w:val="FootnoteReference"/>
          <w:rFonts w:ascii="Times New Roman" w:hAnsi="Times New Roman" w:cs="Times New Roman"/>
          <w:sz w:val="24"/>
          <w:szCs w:val="24"/>
        </w:rPr>
        <w:footnoteReference w:id="77"/>
      </w:r>
      <w:r>
        <w:rPr>
          <w:rFonts w:ascii="Times New Roman" w:hAnsi="Times New Roman" w:cs="Times New Roman"/>
          <w:sz w:val="24"/>
          <w:szCs w:val="24"/>
        </w:rPr>
        <w:t xml:space="preserve"> </w:t>
      </w:r>
      <w:r w:rsidR="00F31AC1">
        <w:rPr>
          <w:rFonts w:ascii="Times New Roman" w:hAnsi="Times New Roman" w:cs="Times New Roman"/>
          <w:sz w:val="24"/>
          <w:szCs w:val="24"/>
        </w:rPr>
        <w:t xml:space="preserve">and </w:t>
      </w:r>
      <w:r>
        <w:rPr>
          <w:rFonts w:ascii="Times New Roman" w:hAnsi="Times New Roman" w:cs="Times New Roman"/>
          <w:sz w:val="24"/>
          <w:szCs w:val="24"/>
        </w:rPr>
        <w:t>every mountain and island removed/displaced.</w:t>
      </w:r>
      <w:r w:rsidR="00024F0E">
        <w:rPr>
          <w:rStyle w:val="FootnoteReference"/>
          <w:rFonts w:ascii="Times New Roman" w:hAnsi="Times New Roman" w:cs="Times New Roman"/>
          <w:sz w:val="24"/>
          <w:szCs w:val="24"/>
        </w:rPr>
        <w:footnoteReference w:id="78"/>
      </w:r>
      <w:r w:rsidR="0020069E">
        <w:rPr>
          <w:rFonts w:ascii="Times New Roman" w:hAnsi="Times New Roman" w:cs="Times New Roman"/>
          <w:sz w:val="24"/>
          <w:szCs w:val="24"/>
        </w:rPr>
        <w:t xml:space="preserve"> </w:t>
      </w:r>
    </w:p>
    <w:p w:rsidR="005F7516" w:rsidRDefault="0020069E" w:rsidP="00476D6B">
      <w:pPr>
        <w:ind w:left="720"/>
        <w:rPr>
          <w:rFonts w:ascii="Times New Roman" w:hAnsi="Times New Roman" w:cs="Times New Roman"/>
          <w:sz w:val="24"/>
          <w:szCs w:val="24"/>
        </w:rPr>
      </w:pPr>
      <w:r>
        <w:rPr>
          <w:rFonts w:ascii="Times New Roman" w:hAnsi="Times New Roman" w:cs="Times New Roman"/>
          <w:sz w:val="24"/>
          <w:szCs w:val="24"/>
        </w:rPr>
        <w:t>The wrath of God is so great, and terrifying, that sinful mankind</w:t>
      </w:r>
      <w:r w:rsidR="00B145D8">
        <w:rPr>
          <w:rFonts w:ascii="Times New Roman" w:hAnsi="Times New Roman" w:cs="Times New Roman"/>
          <w:sz w:val="24"/>
          <w:szCs w:val="24"/>
        </w:rPr>
        <w:t xml:space="preserve"> (from kings to slaves and all between)</w:t>
      </w:r>
      <w:r>
        <w:rPr>
          <w:rFonts w:ascii="Times New Roman" w:hAnsi="Times New Roman" w:cs="Times New Roman"/>
          <w:sz w:val="24"/>
          <w:szCs w:val="24"/>
        </w:rPr>
        <w:t xml:space="preserve"> hides in caves and among the rocks, calling on them “fall on us and cover us”</w:t>
      </w:r>
      <w:r w:rsidR="00EE3A1C">
        <w:rPr>
          <w:rStyle w:val="FootnoteReference"/>
          <w:rFonts w:ascii="Times New Roman" w:hAnsi="Times New Roman" w:cs="Times New Roman"/>
          <w:sz w:val="24"/>
          <w:szCs w:val="24"/>
        </w:rPr>
        <w:footnoteReference w:id="79"/>
      </w:r>
      <w:r>
        <w:rPr>
          <w:rFonts w:ascii="Times New Roman" w:hAnsi="Times New Roman" w:cs="Times New Roman"/>
          <w:sz w:val="24"/>
          <w:szCs w:val="24"/>
        </w:rPr>
        <w:t xml:space="preserve"> and their terror ends with the proverbial question on the great day of God’s wrath: “who can stand?”</w:t>
      </w:r>
      <w:r>
        <w:rPr>
          <w:rStyle w:val="FootnoteReference"/>
          <w:rFonts w:ascii="Times New Roman" w:hAnsi="Times New Roman" w:cs="Times New Roman"/>
          <w:sz w:val="24"/>
          <w:szCs w:val="24"/>
        </w:rPr>
        <w:footnoteReference w:id="80"/>
      </w:r>
      <w:r w:rsidR="00B145D8">
        <w:rPr>
          <w:rFonts w:ascii="Times New Roman" w:hAnsi="Times New Roman" w:cs="Times New Roman"/>
          <w:sz w:val="24"/>
          <w:szCs w:val="24"/>
        </w:rPr>
        <w:t xml:space="preserve"> As Poellot summarizes the End of the World as seen in these verses, v. 12-14 speak of things, v. 15-17 speak of people.</w:t>
      </w:r>
      <w:r w:rsidR="00B145D8">
        <w:rPr>
          <w:rStyle w:val="FootnoteReference"/>
          <w:rFonts w:ascii="Times New Roman" w:hAnsi="Times New Roman" w:cs="Times New Roman"/>
          <w:sz w:val="24"/>
          <w:szCs w:val="24"/>
        </w:rPr>
        <w:footnoteReference w:id="81"/>
      </w:r>
    </w:p>
    <w:p w:rsidR="00687D70" w:rsidRDefault="00687D70" w:rsidP="00687D70">
      <w:pPr>
        <w:pStyle w:val="NormalWeb"/>
        <w:contextualSpacing/>
      </w:pPr>
      <w:r>
        <w:rPr>
          <w:noProof/>
        </w:rPr>
        <w:drawing>
          <wp:inline distT="0" distB="0" distL="0" distR="0" wp14:anchorId="4492ED76" wp14:editId="3ABFCDB9">
            <wp:extent cx="6376446" cy="4114800"/>
            <wp:effectExtent l="0" t="0" r="5715" b="0"/>
            <wp:docPr id="6" name="Picture 6" descr="C:\Users\pasto\OneDrive\Desktop\1280px-John_Martin_-_The_Great_Day_of_His_Wrath_-_Google_Art_Project-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OneDrive\Desktop\1280px-John_Martin_-_The_Great_Day_of_His_Wrath_-_Google_Art_Project-17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4916" cy="4126719"/>
                    </a:xfrm>
                    <a:prstGeom prst="rect">
                      <a:avLst/>
                    </a:prstGeom>
                    <a:noFill/>
                    <a:ln>
                      <a:noFill/>
                    </a:ln>
                  </pic:spPr>
                </pic:pic>
              </a:graphicData>
            </a:graphic>
          </wp:inline>
        </w:drawing>
      </w:r>
    </w:p>
    <w:p w:rsidR="00687D70" w:rsidRDefault="00687D70" w:rsidP="00687D70">
      <w:pPr>
        <w:spacing w:line="240" w:lineRule="auto"/>
        <w:ind w:left="720"/>
        <w:contextualSpacing/>
        <w:jc w:val="center"/>
        <w:rPr>
          <w:rFonts w:ascii="Times New Roman" w:hAnsi="Times New Roman" w:cs="Times New Roman"/>
          <w:sz w:val="20"/>
          <w:szCs w:val="20"/>
        </w:rPr>
      </w:pPr>
      <w:r w:rsidRPr="00687D70">
        <w:rPr>
          <w:rFonts w:ascii="Times New Roman" w:hAnsi="Times New Roman" w:cs="Times New Roman"/>
          <w:sz w:val="20"/>
          <w:szCs w:val="20"/>
        </w:rPr>
        <w:t>“The Great Day of His Wrath” by John Martin, 1789</w:t>
      </w:r>
    </w:p>
    <w:p w:rsidR="00687D70" w:rsidRPr="00687D70" w:rsidRDefault="00687D70" w:rsidP="00687D70">
      <w:pPr>
        <w:spacing w:line="240" w:lineRule="auto"/>
        <w:ind w:left="720"/>
        <w:contextualSpacing/>
        <w:jc w:val="center"/>
        <w:rPr>
          <w:rFonts w:ascii="Times New Roman" w:hAnsi="Times New Roman" w:cs="Times New Roman"/>
          <w:sz w:val="20"/>
          <w:szCs w:val="20"/>
        </w:rPr>
      </w:pPr>
    </w:p>
    <w:p w:rsidR="005F7516" w:rsidRDefault="005F7516" w:rsidP="00476D6B">
      <w:pPr>
        <w:ind w:left="720"/>
        <w:rPr>
          <w:rFonts w:ascii="Times New Roman" w:hAnsi="Times New Roman" w:cs="Times New Roman"/>
          <w:sz w:val="24"/>
          <w:szCs w:val="24"/>
        </w:rPr>
      </w:pPr>
      <w:r>
        <w:rPr>
          <w:rFonts w:ascii="Times New Roman" w:hAnsi="Times New Roman" w:cs="Times New Roman"/>
          <w:sz w:val="24"/>
          <w:szCs w:val="24"/>
        </w:rPr>
        <w:t>In such terror, mankind seeks to hid</w:t>
      </w:r>
      <w:r w:rsidR="00F31AC1">
        <w:rPr>
          <w:rFonts w:ascii="Times New Roman" w:hAnsi="Times New Roman" w:cs="Times New Roman"/>
          <w:sz w:val="24"/>
          <w:szCs w:val="24"/>
        </w:rPr>
        <w:t>e</w:t>
      </w:r>
      <w:r>
        <w:rPr>
          <w:rFonts w:ascii="Times New Roman" w:hAnsi="Times New Roman" w:cs="Times New Roman"/>
          <w:sz w:val="24"/>
          <w:szCs w:val="24"/>
        </w:rPr>
        <w:t xml:space="preserve"> themselves amongst caves and mountain rocks;</w:t>
      </w:r>
      <w:r w:rsidR="00024F0E">
        <w:rPr>
          <w:rStyle w:val="FootnoteReference"/>
          <w:rFonts w:ascii="Times New Roman" w:hAnsi="Times New Roman" w:cs="Times New Roman"/>
          <w:sz w:val="24"/>
          <w:szCs w:val="24"/>
        </w:rPr>
        <w:footnoteReference w:id="82"/>
      </w:r>
      <w:r>
        <w:rPr>
          <w:rFonts w:ascii="Times New Roman" w:hAnsi="Times New Roman" w:cs="Times New Roman"/>
          <w:sz w:val="24"/>
          <w:szCs w:val="24"/>
        </w:rPr>
        <w:t xml:space="preserve"> they even call out to the mountains and rocks, “fall on us and hide us” from the face of God the Father and the </w:t>
      </w:r>
      <w:r w:rsidR="00A117B2">
        <w:rPr>
          <w:rFonts w:ascii="Times New Roman" w:hAnsi="Times New Roman" w:cs="Times New Roman"/>
          <w:sz w:val="24"/>
          <w:szCs w:val="24"/>
        </w:rPr>
        <w:t xml:space="preserve">wrath of the </w:t>
      </w:r>
      <w:r>
        <w:rPr>
          <w:rFonts w:ascii="Times New Roman" w:hAnsi="Times New Roman" w:cs="Times New Roman"/>
          <w:sz w:val="24"/>
          <w:szCs w:val="24"/>
        </w:rPr>
        <w:t>Lamb, for the great day</w:t>
      </w:r>
      <w:r w:rsidR="00A117B2">
        <w:rPr>
          <w:rStyle w:val="FootnoteReference"/>
          <w:rFonts w:ascii="Times New Roman" w:hAnsi="Times New Roman" w:cs="Times New Roman"/>
          <w:sz w:val="24"/>
          <w:szCs w:val="24"/>
        </w:rPr>
        <w:footnoteReference w:id="83"/>
      </w:r>
      <w:r>
        <w:rPr>
          <w:rFonts w:ascii="Times New Roman" w:hAnsi="Times New Roman" w:cs="Times New Roman"/>
          <w:sz w:val="24"/>
          <w:szCs w:val="24"/>
        </w:rPr>
        <w:t xml:space="preserve"> of </w:t>
      </w:r>
      <w:r>
        <w:rPr>
          <w:rFonts w:ascii="Times New Roman" w:hAnsi="Times New Roman" w:cs="Times New Roman"/>
          <w:i/>
          <w:sz w:val="24"/>
          <w:szCs w:val="24"/>
        </w:rPr>
        <w:t>their</w:t>
      </w:r>
      <w:r>
        <w:rPr>
          <w:rFonts w:ascii="Times New Roman" w:hAnsi="Times New Roman" w:cs="Times New Roman"/>
          <w:sz w:val="24"/>
          <w:szCs w:val="24"/>
        </w:rPr>
        <w:t xml:space="preserve"> wrath has come.</w:t>
      </w:r>
    </w:p>
    <w:p w:rsidR="00A16A1B" w:rsidRDefault="00A16A1B" w:rsidP="00A16A1B">
      <w:pPr>
        <w:ind w:left="720"/>
        <w:rPr>
          <w:rFonts w:ascii="Times New Roman" w:hAnsi="Times New Roman" w:cs="Times New Roman"/>
          <w:sz w:val="24"/>
          <w:szCs w:val="24"/>
        </w:rPr>
      </w:pPr>
      <w:r>
        <w:rPr>
          <w:rFonts w:ascii="Times New Roman" w:hAnsi="Times New Roman" w:cs="Times New Roman"/>
          <w:sz w:val="24"/>
          <w:szCs w:val="24"/>
        </w:rPr>
        <w:t xml:space="preserve">Hailey disagrees that this not the great and final judgment, but </w:t>
      </w:r>
      <w:r w:rsidR="00734EE6">
        <w:rPr>
          <w:rFonts w:ascii="Times New Roman" w:hAnsi="Times New Roman" w:cs="Times New Roman"/>
          <w:sz w:val="24"/>
          <w:szCs w:val="24"/>
        </w:rPr>
        <w:t xml:space="preserve">instead </w:t>
      </w:r>
      <w:r>
        <w:rPr>
          <w:rFonts w:ascii="Times New Roman" w:hAnsi="Times New Roman" w:cs="Times New Roman"/>
          <w:sz w:val="24"/>
          <w:szCs w:val="24"/>
        </w:rPr>
        <w:t>a judgment against “</w:t>
      </w:r>
      <w:r>
        <w:rPr>
          <w:rFonts w:ascii="Times New Roman" w:hAnsi="Times New Roman" w:cs="Times New Roman"/>
          <w:i/>
          <w:sz w:val="24"/>
          <w:szCs w:val="24"/>
        </w:rPr>
        <w:t>whatever ungodly world power was persecuting the saints.</w:t>
      </w:r>
      <w:r w:rsidRPr="00A16A1B">
        <w:rPr>
          <w:rFonts w:ascii="Times New Roman" w:hAnsi="Times New Roman" w:cs="Times New Roman"/>
          <w:sz w:val="24"/>
          <w:szCs w:val="24"/>
        </w:rPr>
        <w:t>”</w:t>
      </w:r>
      <w:r>
        <w:rPr>
          <w:rStyle w:val="FootnoteReference"/>
          <w:rFonts w:ascii="Times New Roman" w:hAnsi="Times New Roman" w:cs="Times New Roman"/>
          <w:sz w:val="24"/>
          <w:szCs w:val="24"/>
        </w:rPr>
        <w:footnoteReference w:id="84"/>
      </w:r>
      <w:r>
        <w:rPr>
          <w:rFonts w:ascii="Times New Roman" w:hAnsi="Times New Roman" w:cs="Times New Roman"/>
          <w:sz w:val="24"/>
          <w:szCs w:val="24"/>
        </w:rPr>
        <w:t xml:space="preserve"> His lines of reasoning can be reduced to a) maintaining that the Old Testament imagery echoed by John here always pointed to localized judgment on individual nations only,</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and b) that sinners have the time to try and hide, to Hailey, cannot happen at the Lord’s second coming, which is in the twinkling of an eye; he also argues that the quotation of Hosea 10.8, as it was initially uttered in the context of the destruction of Samaria by the Assyrians and Jesus used it to describe the coming destruction of Jerusalem by Rome, it cannot be pointing to anything other than a localized judgment.</w:t>
      </w:r>
      <w:r>
        <w:rPr>
          <w:rStyle w:val="FootnoteReference"/>
          <w:rFonts w:ascii="Times New Roman" w:hAnsi="Times New Roman" w:cs="Times New Roman"/>
          <w:sz w:val="24"/>
          <w:szCs w:val="24"/>
        </w:rPr>
        <w:footnoteReference w:id="86"/>
      </w:r>
      <w:r w:rsidR="00734EE6">
        <w:rPr>
          <w:rFonts w:ascii="Times New Roman" w:hAnsi="Times New Roman" w:cs="Times New Roman"/>
          <w:sz w:val="24"/>
          <w:szCs w:val="24"/>
        </w:rPr>
        <w:t xml:space="preserve"> Ryrie likewise denies the obvious world-ending imagery seen by John, even reducing “the sky vanishing like a scroll being rolled up” to merely heaven being momentarily opened to give humans a glimpse of God on his throne,</w:t>
      </w:r>
      <w:r w:rsidR="00734EE6">
        <w:rPr>
          <w:rStyle w:val="FootnoteReference"/>
          <w:rFonts w:ascii="Times New Roman" w:hAnsi="Times New Roman" w:cs="Times New Roman"/>
          <w:sz w:val="24"/>
          <w:szCs w:val="24"/>
        </w:rPr>
        <w:footnoteReference w:id="87"/>
      </w:r>
      <w:r w:rsidR="00734EE6">
        <w:rPr>
          <w:rFonts w:ascii="Times New Roman" w:hAnsi="Times New Roman" w:cs="Times New Roman"/>
          <w:sz w:val="24"/>
          <w:szCs w:val="24"/>
        </w:rPr>
        <w:t xml:space="preserve"> and “the great day of his wrath” merely a recognition that the Tribulation has begun. </w:t>
      </w:r>
    </w:p>
    <w:p w:rsidR="00687D70" w:rsidRDefault="00A65B04" w:rsidP="00687D70">
      <w:pPr>
        <w:ind w:left="720"/>
        <w:rPr>
          <w:rFonts w:ascii="Times New Roman" w:hAnsi="Times New Roman" w:cs="Times New Roman"/>
          <w:sz w:val="24"/>
          <w:szCs w:val="24"/>
        </w:rPr>
      </w:pPr>
      <w:r>
        <w:rPr>
          <w:rFonts w:ascii="Times New Roman" w:hAnsi="Times New Roman" w:cs="Times New Roman"/>
          <w:sz w:val="24"/>
          <w:szCs w:val="24"/>
        </w:rPr>
        <w:t xml:space="preserve">Thus </w:t>
      </w:r>
      <w:r w:rsidR="00503C95">
        <w:rPr>
          <w:rFonts w:ascii="Times New Roman" w:hAnsi="Times New Roman" w:cs="Times New Roman"/>
          <w:sz w:val="24"/>
          <w:szCs w:val="24"/>
        </w:rPr>
        <w:t>ends the first threefold vision; it must be noted here the similarity between what John sees in the breaking of the seven seals, and what Christ himself described in the Olivet Discourse, specifically Matthew 24,</w:t>
      </w:r>
      <w:r w:rsidR="00046A2B">
        <w:rPr>
          <w:rStyle w:val="FootnoteReference"/>
          <w:rFonts w:ascii="Times New Roman" w:hAnsi="Times New Roman" w:cs="Times New Roman"/>
          <w:sz w:val="24"/>
          <w:szCs w:val="24"/>
        </w:rPr>
        <w:footnoteReference w:id="88"/>
      </w:r>
      <w:r w:rsidR="00503C95">
        <w:rPr>
          <w:rFonts w:ascii="Times New Roman" w:hAnsi="Times New Roman" w:cs="Times New Roman"/>
          <w:sz w:val="24"/>
          <w:szCs w:val="24"/>
        </w:rPr>
        <w:t xml:space="preserve"> a section which many scholars have dubbed “the Little Apocalypse”:</w:t>
      </w:r>
    </w:p>
    <w:p w:rsidR="00503C95" w:rsidRDefault="00503C95" w:rsidP="00687D70">
      <w:pPr>
        <w:ind w:left="720"/>
        <w:rPr>
          <w:rFonts w:ascii="Times New Roman" w:hAnsi="Times New Roman" w:cs="Times New Roman"/>
          <w:sz w:val="24"/>
          <w:szCs w:val="24"/>
        </w:rPr>
      </w:pPr>
      <w:r>
        <w:rPr>
          <w:rFonts w:ascii="Times New Roman" w:hAnsi="Times New Roman" w:cs="Times New Roman"/>
          <w:sz w:val="24"/>
          <w:szCs w:val="24"/>
          <w:u w:val="single"/>
        </w:rPr>
        <w:t>Matthew 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Revelation 6</w:t>
      </w:r>
    </w:p>
    <w:p w:rsidR="00503C95" w:rsidRDefault="00503C95" w:rsidP="00046A2B">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False Christs (v. </w:t>
      </w:r>
      <w:r w:rsidR="005B6667">
        <w:rPr>
          <w:rFonts w:ascii="Times New Roman" w:hAnsi="Times New Roman" w:cs="Times New Roman"/>
          <w:sz w:val="24"/>
          <w:szCs w:val="24"/>
        </w:rPr>
        <w:t>5)</w:t>
      </w:r>
      <w:r w:rsidR="005B6667">
        <w:rPr>
          <w:rFonts w:ascii="Times New Roman" w:hAnsi="Times New Roman" w:cs="Times New Roman"/>
          <w:sz w:val="24"/>
          <w:szCs w:val="24"/>
        </w:rPr>
        <w:tab/>
      </w:r>
      <w:r w:rsidR="005B6667">
        <w:rPr>
          <w:rFonts w:ascii="Times New Roman" w:hAnsi="Times New Roman" w:cs="Times New Roman"/>
          <w:sz w:val="24"/>
          <w:szCs w:val="24"/>
        </w:rPr>
        <w:tab/>
      </w:r>
      <w:r w:rsidR="005B6667">
        <w:rPr>
          <w:rFonts w:ascii="Times New Roman" w:hAnsi="Times New Roman" w:cs="Times New Roman"/>
          <w:sz w:val="24"/>
          <w:szCs w:val="24"/>
        </w:rPr>
        <w:tab/>
        <w:t>the white horse/antichrist</w:t>
      </w:r>
      <w:r>
        <w:rPr>
          <w:rFonts w:ascii="Times New Roman" w:hAnsi="Times New Roman" w:cs="Times New Roman"/>
          <w:sz w:val="24"/>
          <w:szCs w:val="24"/>
        </w:rPr>
        <w:t xml:space="preserve"> (vs. 1-2)</w:t>
      </w:r>
    </w:p>
    <w:p w:rsidR="00503C95" w:rsidRDefault="00503C95" w:rsidP="00046A2B">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Wars &amp; rumors of war (v. 7)</w:t>
      </w:r>
      <w:r>
        <w:rPr>
          <w:rFonts w:ascii="Times New Roman" w:hAnsi="Times New Roman" w:cs="Times New Roman"/>
          <w:sz w:val="24"/>
          <w:szCs w:val="24"/>
        </w:rPr>
        <w:tab/>
      </w:r>
      <w:r>
        <w:rPr>
          <w:rFonts w:ascii="Times New Roman" w:hAnsi="Times New Roman" w:cs="Times New Roman"/>
          <w:sz w:val="24"/>
          <w:szCs w:val="24"/>
        </w:rPr>
        <w:tab/>
        <w:t>the red horse/war (vs. 3-4)</w:t>
      </w:r>
    </w:p>
    <w:p w:rsidR="00503C95" w:rsidRDefault="00503C95" w:rsidP="00046A2B">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Famines (v.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the black horse/famine (vs. 5-6)</w:t>
      </w:r>
    </w:p>
    <w:p w:rsidR="00046A2B" w:rsidRDefault="00046A2B" w:rsidP="00046A2B">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Pestilences (v.7: Luke 21.11)</w:t>
      </w:r>
      <w:r>
        <w:rPr>
          <w:rFonts w:ascii="Times New Roman" w:hAnsi="Times New Roman" w:cs="Times New Roman"/>
          <w:sz w:val="24"/>
          <w:szCs w:val="24"/>
        </w:rPr>
        <w:tab/>
      </w:r>
      <w:r>
        <w:rPr>
          <w:rFonts w:ascii="Times New Roman" w:hAnsi="Times New Roman" w:cs="Times New Roman"/>
          <w:sz w:val="24"/>
          <w:szCs w:val="24"/>
        </w:rPr>
        <w:tab/>
        <w:t>the pale horse/death (vs. 7-8)</w:t>
      </w:r>
    </w:p>
    <w:p w:rsidR="00046A2B" w:rsidRDefault="00046A2B" w:rsidP="00046A2B">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Earthquakes (v.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earthquake (v. 12)</w:t>
      </w:r>
    </w:p>
    <w:p w:rsidR="00046A2B" w:rsidRDefault="00046A2B" w:rsidP="00046A2B">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Persecutions (v. 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souls of martyrs (vs. 9-11)</w:t>
      </w:r>
    </w:p>
    <w:p w:rsidR="00503C95" w:rsidRPr="00503C95" w:rsidRDefault="00046A2B" w:rsidP="00046A2B">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Then the End shall come (v. 14)</w:t>
      </w:r>
      <w:r>
        <w:rPr>
          <w:rFonts w:ascii="Times New Roman" w:hAnsi="Times New Roman" w:cs="Times New Roman"/>
          <w:sz w:val="24"/>
          <w:szCs w:val="24"/>
        </w:rPr>
        <w:tab/>
        <w:t>the End (vs. 12-17)</w:t>
      </w:r>
      <w:r w:rsidR="00503C95">
        <w:rPr>
          <w:rFonts w:ascii="Times New Roman" w:hAnsi="Times New Roman" w:cs="Times New Roman"/>
          <w:sz w:val="24"/>
          <w:szCs w:val="24"/>
        </w:rPr>
        <w:tab/>
      </w:r>
      <w:r w:rsidR="00503C95">
        <w:rPr>
          <w:rFonts w:ascii="Times New Roman" w:hAnsi="Times New Roman" w:cs="Times New Roman"/>
          <w:sz w:val="24"/>
          <w:szCs w:val="24"/>
        </w:rPr>
        <w:tab/>
      </w:r>
      <w:r w:rsidR="00503C95">
        <w:rPr>
          <w:rFonts w:ascii="Times New Roman" w:hAnsi="Times New Roman" w:cs="Times New Roman"/>
          <w:sz w:val="24"/>
          <w:szCs w:val="24"/>
        </w:rPr>
        <w:tab/>
      </w:r>
    </w:p>
    <w:p w:rsidR="00646A1D" w:rsidRDefault="00646A1D" w:rsidP="00EB1C9C">
      <w:pPr>
        <w:pStyle w:val="ListParagraph"/>
        <w:ind w:left="0" w:firstLine="720"/>
        <w:jc w:val="center"/>
        <w:rPr>
          <w:rFonts w:ascii="Times New Roman" w:hAnsi="Times New Roman" w:cs="Times New Roman"/>
          <w:sz w:val="24"/>
          <w:szCs w:val="24"/>
        </w:rPr>
      </w:pPr>
    </w:p>
    <w:p w:rsidR="00646A1D" w:rsidRDefault="00646A1D" w:rsidP="00EB1C9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Revelation 7</w:t>
      </w:r>
    </w:p>
    <w:p w:rsidR="004032C6" w:rsidRDefault="004032C6" w:rsidP="00EB1C9C">
      <w:pPr>
        <w:pStyle w:val="ListParagraph"/>
        <w:ind w:left="1080"/>
        <w:jc w:val="center"/>
        <w:rPr>
          <w:rFonts w:ascii="Times New Roman" w:hAnsi="Times New Roman" w:cs="Times New Roman"/>
          <w:sz w:val="24"/>
          <w:szCs w:val="24"/>
        </w:rPr>
      </w:pPr>
    </w:p>
    <w:p w:rsidR="004032C6" w:rsidRDefault="004032C6" w:rsidP="00EB1C9C">
      <w:pPr>
        <w:pStyle w:val="ListParagraph"/>
        <w:ind w:left="1080"/>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Verses </w:t>
      </w:r>
      <w:r w:rsidR="00646A1D">
        <w:rPr>
          <w:rFonts w:ascii="Times New Roman" w:hAnsi="Times New Roman" w:cs="Times New Roman"/>
          <w:sz w:val="24"/>
          <w:szCs w:val="24"/>
          <w:u w:val="single"/>
        </w:rPr>
        <w:t>1-17</w:t>
      </w:r>
      <w:r>
        <w:rPr>
          <w:rFonts w:ascii="Times New Roman" w:hAnsi="Times New Roman" w:cs="Times New Roman"/>
          <w:sz w:val="24"/>
          <w:szCs w:val="24"/>
          <w:u w:val="single"/>
        </w:rPr>
        <w:t xml:space="preserve"> – </w:t>
      </w:r>
      <w:r w:rsidR="00646A1D">
        <w:rPr>
          <w:rFonts w:ascii="Times New Roman" w:hAnsi="Times New Roman" w:cs="Times New Roman"/>
          <w:sz w:val="24"/>
          <w:szCs w:val="24"/>
          <w:u w:val="single"/>
        </w:rPr>
        <w:t>Interlude: The Church Militant and the Church Triumphant</w:t>
      </w:r>
      <w:r w:rsidR="00B9068B">
        <w:rPr>
          <w:rStyle w:val="FootnoteReference"/>
          <w:rFonts w:ascii="Times New Roman" w:hAnsi="Times New Roman" w:cs="Times New Roman"/>
          <w:sz w:val="24"/>
          <w:szCs w:val="24"/>
          <w:u w:val="single"/>
        </w:rPr>
        <w:footnoteReference w:id="89"/>
      </w:r>
    </w:p>
    <w:p w:rsidR="00646A1D" w:rsidRDefault="00646A1D" w:rsidP="00EB1C9C">
      <w:pPr>
        <w:pStyle w:val="ListParagraph"/>
        <w:ind w:left="0"/>
        <w:jc w:val="center"/>
        <w:rPr>
          <w:rFonts w:ascii="Times New Roman" w:hAnsi="Times New Roman" w:cs="Times New Roman"/>
          <w:b/>
          <w:sz w:val="24"/>
          <w:szCs w:val="24"/>
        </w:rPr>
      </w:pPr>
    </w:p>
    <w:p w:rsidR="00A65B04" w:rsidRDefault="00B9068B" w:rsidP="00B9068B">
      <w:pPr>
        <w:pStyle w:val="ListParagraph"/>
        <w:rPr>
          <w:rFonts w:ascii="Times New Roman" w:hAnsi="Times New Roman" w:cs="Times New Roman"/>
          <w:sz w:val="24"/>
          <w:szCs w:val="24"/>
        </w:rPr>
      </w:pPr>
      <w:r w:rsidRPr="00B9068B">
        <w:rPr>
          <w:rFonts w:ascii="Times New Roman" w:hAnsi="Times New Roman" w:cs="Times New Roman"/>
          <w:sz w:val="24"/>
          <w:szCs w:val="24"/>
        </w:rPr>
        <w:t>v. 1</w:t>
      </w:r>
      <w:r w:rsidR="007C2149">
        <w:rPr>
          <w:rFonts w:ascii="Times New Roman" w:hAnsi="Times New Roman" w:cs="Times New Roman"/>
          <w:sz w:val="24"/>
          <w:szCs w:val="24"/>
        </w:rPr>
        <w:t xml:space="preserve"> </w:t>
      </w:r>
      <w:r>
        <w:rPr>
          <w:rFonts w:ascii="Times New Roman" w:hAnsi="Times New Roman" w:cs="Times New Roman"/>
          <w:sz w:val="24"/>
          <w:szCs w:val="24"/>
        </w:rPr>
        <w:t>– Four a</w:t>
      </w:r>
      <w:r w:rsidR="00882B1B">
        <w:rPr>
          <w:rFonts w:ascii="Times New Roman" w:hAnsi="Times New Roman" w:cs="Times New Roman"/>
          <w:sz w:val="24"/>
          <w:szCs w:val="24"/>
        </w:rPr>
        <w:t>ngels, four corners, four winds: rather than referring to a flat, four-cornered earth, the “four corners” are a reference to the totality of the earth</w:t>
      </w:r>
      <w:r w:rsidR="008B22D3">
        <w:rPr>
          <w:rFonts w:ascii="Times New Roman" w:hAnsi="Times New Roman" w:cs="Times New Roman"/>
          <w:sz w:val="24"/>
          <w:szCs w:val="24"/>
        </w:rPr>
        <w:t xml:space="preserve"> via the four primary points of a compass rose</w:t>
      </w:r>
      <w:r w:rsidR="00882B1B">
        <w:rPr>
          <w:rFonts w:ascii="Times New Roman" w:hAnsi="Times New Roman" w:cs="Times New Roman"/>
          <w:sz w:val="24"/>
          <w:szCs w:val="24"/>
        </w:rPr>
        <w:t xml:space="preserve">: north, south, east, west. </w:t>
      </w:r>
    </w:p>
    <w:p w:rsidR="00882B1B" w:rsidRDefault="00882B1B" w:rsidP="00B9068B">
      <w:pPr>
        <w:pStyle w:val="ListParagraph"/>
        <w:rPr>
          <w:rFonts w:ascii="Times New Roman" w:hAnsi="Times New Roman" w:cs="Times New Roman"/>
          <w:sz w:val="24"/>
          <w:szCs w:val="24"/>
        </w:rPr>
      </w:pPr>
    </w:p>
    <w:p w:rsidR="00882B1B" w:rsidRDefault="00882B1B" w:rsidP="00B9068B">
      <w:pPr>
        <w:pStyle w:val="ListParagraph"/>
        <w:rPr>
          <w:rFonts w:ascii="Times New Roman" w:hAnsi="Times New Roman" w:cs="Times New Roman"/>
          <w:sz w:val="24"/>
          <w:szCs w:val="24"/>
        </w:rPr>
      </w:pPr>
      <w:r>
        <w:rPr>
          <w:rFonts w:ascii="Times New Roman" w:hAnsi="Times New Roman" w:cs="Times New Roman"/>
          <w:sz w:val="24"/>
          <w:szCs w:val="24"/>
        </w:rPr>
        <w:t>In ancient Jewish thought</w:t>
      </w:r>
      <w:r w:rsidR="00AB5E19">
        <w:rPr>
          <w:rFonts w:ascii="Times New Roman" w:hAnsi="Times New Roman" w:cs="Times New Roman"/>
          <w:sz w:val="24"/>
          <w:szCs w:val="24"/>
        </w:rPr>
        <w:t xml:space="preserve"> (as demonstrated in the apocrypha and pseudepigrapha)</w:t>
      </w:r>
      <w:r>
        <w:rPr>
          <w:rFonts w:ascii="Times New Roman" w:hAnsi="Times New Roman" w:cs="Times New Roman"/>
          <w:sz w:val="24"/>
          <w:szCs w:val="24"/>
        </w:rPr>
        <w:t>, angels operated under God’s divine providence to c</w:t>
      </w:r>
      <w:r w:rsidR="00AB5E19">
        <w:rPr>
          <w:rFonts w:ascii="Times New Roman" w:hAnsi="Times New Roman" w:cs="Times New Roman"/>
          <w:sz w:val="24"/>
          <w:szCs w:val="24"/>
        </w:rPr>
        <w:t>ontrol the natural elements/ forces of nature;</w:t>
      </w:r>
      <w:r w:rsidR="00AB5E19">
        <w:rPr>
          <w:rStyle w:val="FootnoteReference"/>
          <w:rFonts w:ascii="Times New Roman" w:hAnsi="Times New Roman" w:cs="Times New Roman"/>
          <w:sz w:val="24"/>
          <w:szCs w:val="24"/>
        </w:rPr>
        <w:footnoteReference w:id="90"/>
      </w:r>
      <w:r w:rsidR="00AB5E19">
        <w:rPr>
          <w:rFonts w:ascii="Times New Roman" w:hAnsi="Times New Roman" w:cs="Times New Roman"/>
          <w:sz w:val="24"/>
          <w:szCs w:val="24"/>
        </w:rPr>
        <w:t xml:space="preserve"> </w:t>
      </w:r>
      <w:r w:rsidR="00FC4D4C">
        <w:rPr>
          <w:rFonts w:ascii="Times New Roman" w:hAnsi="Times New Roman" w:cs="Times New Roman"/>
          <w:sz w:val="24"/>
          <w:szCs w:val="24"/>
        </w:rPr>
        <w:t xml:space="preserve">but </w:t>
      </w:r>
      <w:r w:rsidR="00AB5E19">
        <w:rPr>
          <w:rFonts w:ascii="Times New Roman" w:hAnsi="Times New Roman" w:cs="Times New Roman"/>
          <w:sz w:val="24"/>
          <w:szCs w:val="24"/>
        </w:rPr>
        <w:t>in the New Testament, only in Revelation are angels described in this way.</w:t>
      </w:r>
      <w:r w:rsidR="00FD6A0B">
        <w:rPr>
          <w:rFonts w:ascii="Times New Roman" w:hAnsi="Times New Roman" w:cs="Times New Roman"/>
          <w:sz w:val="24"/>
          <w:szCs w:val="24"/>
        </w:rPr>
        <w:t xml:space="preserve"> The “four winds” they are holding back, Brighton argues, are the four horsemen of chapter 6, given that A) holding them back is preventing them from harming others, and B) Zechariah 6:1-8 identifies those four chariots &amp; horses </w:t>
      </w:r>
      <w:r w:rsidR="00FC4D4C">
        <w:rPr>
          <w:rFonts w:ascii="Times New Roman" w:hAnsi="Times New Roman" w:cs="Times New Roman"/>
          <w:sz w:val="24"/>
          <w:szCs w:val="24"/>
        </w:rPr>
        <w:t xml:space="preserve">witnessed </w:t>
      </w:r>
      <w:r w:rsidR="00FD6A0B">
        <w:rPr>
          <w:rFonts w:ascii="Times New Roman" w:hAnsi="Times New Roman" w:cs="Times New Roman"/>
          <w:sz w:val="24"/>
          <w:szCs w:val="24"/>
        </w:rPr>
        <w:t>as riding on the four winds of heaven. Elsewhere in the Old Testament, the “four winds” are described as agents of God to bring judgment and calamity upon sinners.</w:t>
      </w:r>
      <w:r w:rsidR="00FD6A0B">
        <w:rPr>
          <w:rStyle w:val="FootnoteReference"/>
          <w:rFonts w:ascii="Times New Roman" w:hAnsi="Times New Roman" w:cs="Times New Roman"/>
          <w:sz w:val="24"/>
          <w:szCs w:val="24"/>
        </w:rPr>
        <w:footnoteReference w:id="91"/>
      </w:r>
      <w:r w:rsidR="00FD6A0B">
        <w:rPr>
          <w:rFonts w:ascii="Times New Roman" w:hAnsi="Times New Roman" w:cs="Times New Roman"/>
          <w:sz w:val="24"/>
          <w:szCs w:val="24"/>
        </w:rPr>
        <w:t xml:space="preserve"> </w:t>
      </w:r>
    </w:p>
    <w:p w:rsidR="007C2149" w:rsidRDefault="007C2149" w:rsidP="00B9068B">
      <w:pPr>
        <w:pStyle w:val="ListParagraph"/>
        <w:rPr>
          <w:rFonts w:ascii="Times New Roman" w:hAnsi="Times New Roman" w:cs="Times New Roman"/>
          <w:sz w:val="24"/>
          <w:szCs w:val="24"/>
        </w:rPr>
      </w:pPr>
    </w:p>
    <w:p w:rsidR="007C2149" w:rsidRDefault="007C2149" w:rsidP="00B9068B">
      <w:pPr>
        <w:pStyle w:val="ListParagraph"/>
        <w:rPr>
          <w:rFonts w:ascii="Times New Roman" w:hAnsi="Times New Roman" w:cs="Times New Roman"/>
          <w:sz w:val="24"/>
          <w:szCs w:val="24"/>
        </w:rPr>
      </w:pPr>
      <w:r>
        <w:rPr>
          <w:rFonts w:ascii="Times New Roman" w:hAnsi="Times New Roman" w:cs="Times New Roman"/>
          <w:sz w:val="24"/>
          <w:szCs w:val="24"/>
        </w:rPr>
        <w:t>v. 2-3 – a fifth angel</w:t>
      </w:r>
      <w:r w:rsidR="00B548E7">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comes “from the east”</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with a specific task to accomplish: </w:t>
      </w:r>
      <w:r w:rsidR="00B548E7">
        <w:rPr>
          <w:rFonts w:ascii="Times New Roman" w:hAnsi="Times New Roman" w:cs="Times New Roman"/>
          <w:sz w:val="24"/>
          <w:szCs w:val="24"/>
        </w:rPr>
        <w:t xml:space="preserve">he calls upon the four angels to hold back the </w:t>
      </w:r>
      <w:r>
        <w:rPr>
          <w:rFonts w:ascii="Times New Roman" w:hAnsi="Times New Roman" w:cs="Times New Roman"/>
          <w:sz w:val="24"/>
          <w:szCs w:val="24"/>
        </w:rPr>
        <w:t>four winds,</w:t>
      </w:r>
      <w:r w:rsidR="00492FA4">
        <w:rPr>
          <w:rStyle w:val="FootnoteReference"/>
          <w:rFonts w:ascii="Times New Roman" w:hAnsi="Times New Roman" w:cs="Times New Roman"/>
          <w:sz w:val="24"/>
          <w:szCs w:val="24"/>
        </w:rPr>
        <w:footnoteReference w:id="94"/>
      </w:r>
      <w:r>
        <w:rPr>
          <w:rFonts w:ascii="Times New Roman" w:hAnsi="Times New Roman" w:cs="Times New Roman"/>
          <w:sz w:val="24"/>
          <w:szCs w:val="24"/>
        </w:rPr>
        <w:t xml:space="preserve"> until the full number of God’s saints can be sealed.</w:t>
      </w:r>
      <w:r w:rsidR="0060182F">
        <w:rPr>
          <w:rFonts w:ascii="Times New Roman" w:hAnsi="Times New Roman" w:cs="Times New Roman"/>
          <w:sz w:val="24"/>
          <w:szCs w:val="24"/>
        </w:rPr>
        <w:t xml:space="preserve"> Interpretations vary as to what these “winds” are – actual winds, or the winds of warfare,</w:t>
      </w:r>
      <w:r w:rsidR="0060182F">
        <w:rPr>
          <w:rStyle w:val="FootnoteReference"/>
          <w:rFonts w:ascii="Times New Roman" w:hAnsi="Times New Roman" w:cs="Times New Roman"/>
          <w:sz w:val="24"/>
          <w:szCs w:val="24"/>
        </w:rPr>
        <w:footnoteReference w:id="95"/>
      </w:r>
      <w:r w:rsidR="0060182F">
        <w:rPr>
          <w:rFonts w:ascii="Times New Roman" w:hAnsi="Times New Roman" w:cs="Times New Roman"/>
          <w:sz w:val="24"/>
          <w:szCs w:val="24"/>
        </w:rPr>
        <w:t xml:space="preserve"> persecution, or adversity against the church of any kind.</w:t>
      </w:r>
    </w:p>
    <w:p w:rsidR="007C2149" w:rsidRDefault="007C2149" w:rsidP="00B9068B">
      <w:pPr>
        <w:pStyle w:val="ListParagraph"/>
        <w:rPr>
          <w:rFonts w:ascii="Times New Roman" w:hAnsi="Times New Roman" w:cs="Times New Roman"/>
          <w:sz w:val="24"/>
          <w:szCs w:val="24"/>
        </w:rPr>
      </w:pPr>
    </w:p>
    <w:p w:rsidR="007C2149" w:rsidRDefault="0092717C" w:rsidP="00B9068B">
      <w:pPr>
        <w:pStyle w:val="ListParagraph"/>
        <w:rPr>
          <w:rFonts w:ascii="Times New Roman" w:hAnsi="Times New Roman" w:cs="Times New Roman"/>
          <w:sz w:val="24"/>
          <w:szCs w:val="24"/>
        </w:rPr>
      </w:pPr>
      <w:r>
        <w:rPr>
          <w:rFonts w:ascii="Times New Roman" w:hAnsi="Times New Roman" w:cs="Times New Roman"/>
          <w:sz w:val="24"/>
          <w:szCs w:val="24"/>
        </w:rPr>
        <w:t>Some</w:t>
      </w:r>
      <w:r w:rsidR="007C2149">
        <w:rPr>
          <w:rFonts w:ascii="Times New Roman" w:hAnsi="Times New Roman" w:cs="Times New Roman"/>
          <w:sz w:val="24"/>
          <w:szCs w:val="24"/>
        </w:rPr>
        <w:t xml:space="preserve"> ancient Christian writers described the “seal of the Lord” as being baptism,</w:t>
      </w:r>
      <w:r w:rsidR="007C2149">
        <w:rPr>
          <w:rStyle w:val="FootnoteReference"/>
          <w:rFonts w:ascii="Times New Roman" w:hAnsi="Times New Roman" w:cs="Times New Roman"/>
          <w:sz w:val="24"/>
          <w:szCs w:val="24"/>
        </w:rPr>
        <w:footnoteReference w:id="96"/>
      </w:r>
      <w:r w:rsidR="007C2149">
        <w:rPr>
          <w:rFonts w:ascii="Times New Roman" w:hAnsi="Times New Roman" w:cs="Times New Roman"/>
          <w:sz w:val="24"/>
          <w:szCs w:val="24"/>
        </w:rPr>
        <w:t xml:space="preserve"> but this view was not universal.</w:t>
      </w:r>
      <w:r w:rsidR="007C2149">
        <w:rPr>
          <w:rStyle w:val="FootnoteReference"/>
          <w:rFonts w:ascii="Times New Roman" w:hAnsi="Times New Roman" w:cs="Times New Roman"/>
          <w:sz w:val="24"/>
          <w:szCs w:val="24"/>
        </w:rPr>
        <w:footnoteReference w:id="97"/>
      </w:r>
      <w:r w:rsidR="007C2149">
        <w:rPr>
          <w:rFonts w:ascii="Times New Roman" w:hAnsi="Times New Roman" w:cs="Times New Roman"/>
          <w:sz w:val="24"/>
          <w:szCs w:val="24"/>
        </w:rPr>
        <w:t xml:space="preserve"> </w:t>
      </w:r>
      <w:r w:rsidR="00BF7774">
        <w:rPr>
          <w:rFonts w:ascii="Times New Roman" w:hAnsi="Times New Roman" w:cs="Times New Roman"/>
          <w:sz w:val="24"/>
          <w:szCs w:val="24"/>
        </w:rPr>
        <w:t>The New Testament describes God sealing his people through his Word, marking them as his and guaranteed to receive his salvation.</w:t>
      </w:r>
      <w:r w:rsidR="00BF7774">
        <w:rPr>
          <w:rStyle w:val="FootnoteReference"/>
          <w:rFonts w:ascii="Times New Roman" w:hAnsi="Times New Roman" w:cs="Times New Roman"/>
          <w:sz w:val="24"/>
          <w:szCs w:val="24"/>
        </w:rPr>
        <w:footnoteReference w:id="98"/>
      </w:r>
      <w:r w:rsidR="00BF7774">
        <w:rPr>
          <w:rFonts w:ascii="Times New Roman" w:hAnsi="Times New Roman" w:cs="Times New Roman"/>
          <w:sz w:val="24"/>
          <w:szCs w:val="24"/>
        </w:rPr>
        <w:t xml:space="preserve"> </w:t>
      </w:r>
      <w:r w:rsidR="007F5562">
        <w:rPr>
          <w:rFonts w:ascii="Times New Roman" w:hAnsi="Times New Roman" w:cs="Times New Roman"/>
          <w:sz w:val="24"/>
          <w:szCs w:val="24"/>
        </w:rPr>
        <w:t>Those sealed here are later seen in Revelation 14.1-3, mentioned as those “with [the Lamb’s] name and his Father’s name written on their foreheads,” and the redeemed in the world to come are described as “his name will be on their foreheads” (22.4).</w:t>
      </w:r>
    </w:p>
    <w:p w:rsidR="00BF7774" w:rsidRDefault="00BF7774" w:rsidP="00B9068B">
      <w:pPr>
        <w:pStyle w:val="ListParagraph"/>
        <w:rPr>
          <w:rFonts w:ascii="Times New Roman" w:hAnsi="Times New Roman" w:cs="Times New Roman"/>
          <w:sz w:val="24"/>
          <w:szCs w:val="24"/>
        </w:rPr>
      </w:pPr>
    </w:p>
    <w:p w:rsidR="00BF7774" w:rsidRDefault="00BF7774" w:rsidP="00B9068B">
      <w:pPr>
        <w:pStyle w:val="ListParagraph"/>
        <w:rPr>
          <w:rFonts w:ascii="Times New Roman" w:hAnsi="Times New Roman" w:cs="Times New Roman"/>
          <w:sz w:val="24"/>
          <w:szCs w:val="24"/>
        </w:rPr>
      </w:pPr>
      <w:r>
        <w:rPr>
          <w:rFonts w:ascii="Times New Roman" w:hAnsi="Times New Roman" w:cs="Times New Roman"/>
          <w:sz w:val="24"/>
          <w:szCs w:val="24"/>
        </w:rPr>
        <w:t>That God’s people would be sealed to set them apart from God’s wrath to come</w:t>
      </w:r>
      <w:r w:rsidR="007F5562">
        <w:rPr>
          <w:rStyle w:val="FootnoteReference"/>
          <w:rFonts w:ascii="Times New Roman" w:hAnsi="Times New Roman" w:cs="Times New Roman"/>
          <w:sz w:val="24"/>
          <w:szCs w:val="24"/>
        </w:rPr>
        <w:footnoteReference w:id="99"/>
      </w:r>
      <w:r>
        <w:rPr>
          <w:rFonts w:ascii="Times New Roman" w:hAnsi="Times New Roman" w:cs="Times New Roman"/>
          <w:sz w:val="24"/>
          <w:szCs w:val="24"/>
        </w:rPr>
        <w:t xml:space="preserve"> is itself an echo of an Old Testament event, when Ezekiel (</w:t>
      </w:r>
      <w:r w:rsidR="00BC178F">
        <w:rPr>
          <w:rFonts w:ascii="Times New Roman" w:hAnsi="Times New Roman" w:cs="Times New Roman"/>
          <w:sz w:val="24"/>
          <w:szCs w:val="24"/>
        </w:rPr>
        <w:t xml:space="preserve">who, with others from Judah was </w:t>
      </w:r>
      <w:r>
        <w:rPr>
          <w:rFonts w:ascii="Times New Roman" w:hAnsi="Times New Roman" w:cs="Times New Roman"/>
          <w:sz w:val="24"/>
          <w:szCs w:val="24"/>
        </w:rPr>
        <w:t xml:space="preserve">already </w:t>
      </w:r>
      <w:r w:rsidR="00BC178F">
        <w:rPr>
          <w:rFonts w:ascii="Times New Roman" w:hAnsi="Times New Roman" w:cs="Times New Roman"/>
          <w:sz w:val="24"/>
          <w:szCs w:val="24"/>
        </w:rPr>
        <w:t>exiled</w:t>
      </w:r>
      <w:r>
        <w:rPr>
          <w:rFonts w:ascii="Times New Roman" w:hAnsi="Times New Roman" w:cs="Times New Roman"/>
          <w:sz w:val="24"/>
          <w:szCs w:val="24"/>
        </w:rPr>
        <w:t xml:space="preserve"> in Babylon) saw God send out a man to mark</w:t>
      </w:r>
      <w:r>
        <w:rPr>
          <w:rStyle w:val="FootnoteReference"/>
          <w:rFonts w:ascii="Times New Roman" w:hAnsi="Times New Roman" w:cs="Times New Roman"/>
          <w:sz w:val="24"/>
          <w:szCs w:val="24"/>
        </w:rPr>
        <w:footnoteReference w:id="100"/>
      </w:r>
      <w:r>
        <w:rPr>
          <w:rFonts w:ascii="Times New Roman" w:hAnsi="Times New Roman" w:cs="Times New Roman"/>
          <w:sz w:val="24"/>
          <w:szCs w:val="24"/>
        </w:rPr>
        <w:t xml:space="preserve"> the faithful (to be spared), and was followed by those who were instructed to slaughter all in Jerusalem who were unmarked.</w:t>
      </w:r>
      <w:r>
        <w:rPr>
          <w:rStyle w:val="FootnoteReference"/>
          <w:rFonts w:ascii="Times New Roman" w:hAnsi="Times New Roman" w:cs="Times New Roman"/>
          <w:sz w:val="24"/>
          <w:szCs w:val="24"/>
        </w:rPr>
        <w:footnoteReference w:id="101"/>
      </w:r>
      <w:r>
        <w:rPr>
          <w:rFonts w:ascii="Times New Roman" w:hAnsi="Times New Roman" w:cs="Times New Roman"/>
          <w:sz w:val="24"/>
          <w:szCs w:val="24"/>
        </w:rPr>
        <w:t xml:space="preserve"> Brighton notes that, as the sign was visible in some way, the modern day “signs” of the redeemed </w:t>
      </w:r>
      <w:r w:rsidR="007F5562">
        <w:rPr>
          <w:rFonts w:ascii="Times New Roman" w:hAnsi="Times New Roman" w:cs="Times New Roman"/>
          <w:sz w:val="24"/>
          <w:szCs w:val="24"/>
        </w:rPr>
        <w:t xml:space="preserve">being sealed by the Spirit of God for salvation </w:t>
      </w:r>
      <w:r>
        <w:rPr>
          <w:rFonts w:ascii="Times New Roman" w:hAnsi="Times New Roman" w:cs="Times New Roman"/>
          <w:sz w:val="24"/>
          <w:szCs w:val="24"/>
        </w:rPr>
        <w:t>are that of the Sacraments: baptism</w:t>
      </w:r>
      <w:r w:rsidR="007F5562">
        <w:rPr>
          <w:rStyle w:val="FootnoteReference"/>
          <w:rFonts w:ascii="Times New Roman" w:hAnsi="Times New Roman" w:cs="Times New Roman"/>
          <w:sz w:val="24"/>
          <w:szCs w:val="24"/>
        </w:rPr>
        <w:footnoteReference w:id="102"/>
      </w:r>
      <w:r>
        <w:rPr>
          <w:rFonts w:ascii="Times New Roman" w:hAnsi="Times New Roman" w:cs="Times New Roman"/>
          <w:sz w:val="24"/>
          <w:szCs w:val="24"/>
        </w:rPr>
        <w:t xml:space="preserve"> and the </w:t>
      </w:r>
      <w:r w:rsidR="007F5562">
        <w:rPr>
          <w:rFonts w:ascii="Times New Roman" w:hAnsi="Times New Roman" w:cs="Times New Roman"/>
          <w:sz w:val="24"/>
          <w:szCs w:val="24"/>
        </w:rPr>
        <w:t>Lord’s Supper</w:t>
      </w:r>
      <w:r w:rsidR="00F31AC1">
        <w:rPr>
          <w:rFonts w:ascii="Times New Roman" w:hAnsi="Times New Roman" w:cs="Times New Roman"/>
          <w:sz w:val="24"/>
          <w:szCs w:val="24"/>
        </w:rPr>
        <w:t>, both of which can be witnessed with the human eye.</w:t>
      </w:r>
      <w:r w:rsidR="00A16A1B">
        <w:rPr>
          <w:rFonts w:ascii="Times New Roman" w:hAnsi="Times New Roman" w:cs="Times New Roman"/>
          <w:sz w:val="24"/>
          <w:szCs w:val="24"/>
        </w:rPr>
        <w:t xml:space="preserve"> Hailey notes that, as they are sealed on the forehead, everyone who beholds them will recognize that they belong to God, and while they would not be spared from persecution, they would be preserved against destruction.</w:t>
      </w:r>
      <w:r w:rsidR="00A16A1B">
        <w:rPr>
          <w:rStyle w:val="FootnoteReference"/>
          <w:rFonts w:ascii="Times New Roman" w:hAnsi="Times New Roman" w:cs="Times New Roman"/>
          <w:sz w:val="24"/>
          <w:szCs w:val="24"/>
        </w:rPr>
        <w:footnoteReference w:id="103"/>
      </w:r>
      <w:r w:rsidR="00492FA4">
        <w:rPr>
          <w:rFonts w:ascii="Times New Roman" w:hAnsi="Times New Roman" w:cs="Times New Roman"/>
          <w:sz w:val="24"/>
          <w:szCs w:val="24"/>
        </w:rPr>
        <w:t xml:space="preserve"> </w:t>
      </w:r>
    </w:p>
    <w:p w:rsidR="00492FA4" w:rsidRDefault="00492FA4" w:rsidP="00B9068B">
      <w:pPr>
        <w:pStyle w:val="ListParagraph"/>
        <w:rPr>
          <w:rFonts w:ascii="Times New Roman" w:hAnsi="Times New Roman" w:cs="Times New Roman"/>
          <w:sz w:val="24"/>
          <w:szCs w:val="24"/>
        </w:rPr>
      </w:pPr>
    </w:p>
    <w:p w:rsidR="00492FA4" w:rsidRPr="00492FA4" w:rsidRDefault="00492FA4" w:rsidP="00B9068B">
      <w:pPr>
        <w:pStyle w:val="ListParagraph"/>
        <w:rPr>
          <w:rFonts w:ascii="Times New Roman" w:hAnsi="Times New Roman" w:cs="Times New Roman"/>
          <w:sz w:val="24"/>
          <w:szCs w:val="24"/>
        </w:rPr>
      </w:pPr>
      <w:r>
        <w:rPr>
          <w:rFonts w:ascii="Times New Roman" w:hAnsi="Times New Roman" w:cs="Times New Roman"/>
          <w:sz w:val="24"/>
          <w:szCs w:val="24"/>
        </w:rPr>
        <w:t xml:space="preserve">Wright directly connects those sealed (the 144,000 of which he heard) from verses 4-8 with those redeemed (the innumerable multitude of which he saw) from verses 9-17, as they are the redeemed, the same body of believers, be they on earth (the Church Militant) or in heaven (the Church Triumphant). As such, he properly points out that this sealing is </w:t>
      </w:r>
      <w:r>
        <w:rPr>
          <w:rFonts w:ascii="Times New Roman" w:hAnsi="Times New Roman" w:cs="Times New Roman"/>
          <w:i/>
          <w:sz w:val="24"/>
          <w:szCs w:val="24"/>
        </w:rPr>
        <w:t>not</w:t>
      </w:r>
      <w:r>
        <w:rPr>
          <w:rFonts w:ascii="Times New Roman" w:hAnsi="Times New Roman" w:cs="Times New Roman"/>
          <w:sz w:val="24"/>
          <w:szCs w:val="24"/>
        </w:rPr>
        <w:t xml:space="preserve"> a sealing to ensure that they are spared from suffering, but that they will pass through death to life.</w:t>
      </w:r>
      <w:r>
        <w:rPr>
          <w:rStyle w:val="FootnoteReference"/>
          <w:rFonts w:ascii="Times New Roman" w:hAnsi="Times New Roman" w:cs="Times New Roman"/>
          <w:sz w:val="24"/>
          <w:szCs w:val="24"/>
        </w:rPr>
        <w:footnoteReference w:id="104"/>
      </w:r>
    </w:p>
    <w:p w:rsidR="00B9068B" w:rsidRDefault="00B9068B" w:rsidP="00A65B04">
      <w:pPr>
        <w:pStyle w:val="ListParagraph"/>
        <w:ind w:left="0"/>
        <w:rPr>
          <w:rFonts w:ascii="Times New Roman" w:hAnsi="Times New Roman" w:cs="Times New Roman"/>
          <w:sz w:val="24"/>
          <w:szCs w:val="24"/>
        </w:rPr>
      </w:pPr>
    </w:p>
    <w:p w:rsidR="00B9068B" w:rsidRDefault="00B9068B" w:rsidP="00B9068B">
      <w:pPr>
        <w:pStyle w:val="ListParagraph"/>
        <w:rPr>
          <w:rFonts w:ascii="Times New Roman" w:hAnsi="Times New Roman" w:cs="Times New Roman"/>
          <w:sz w:val="24"/>
          <w:szCs w:val="24"/>
        </w:rPr>
      </w:pPr>
      <w:r>
        <w:rPr>
          <w:rFonts w:ascii="Times New Roman" w:hAnsi="Times New Roman" w:cs="Times New Roman"/>
          <w:sz w:val="24"/>
          <w:szCs w:val="24"/>
        </w:rPr>
        <w:t xml:space="preserve">v. 4-8 – the </w:t>
      </w:r>
      <w:r w:rsidR="008D47EA">
        <w:rPr>
          <w:rFonts w:ascii="Times New Roman" w:hAnsi="Times New Roman" w:cs="Times New Roman"/>
          <w:sz w:val="24"/>
          <w:szCs w:val="24"/>
        </w:rPr>
        <w:t>144,000 sealed (the Church Militant)</w:t>
      </w:r>
      <w:r w:rsidR="00A54A41">
        <w:rPr>
          <w:rFonts w:ascii="Times New Roman" w:hAnsi="Times New Roman" w:cs="Times New Roman"/>
          <w:sz w:val="24"/>
          <w:szCs w:val="24"/>
        </w:rPr>
        <w:t>.</w:t>
      </w:r>
      <w:r w:rsidR="00882B1B">
        <w:rPr>
          <w:rStyle w:val="FootnoteReference"/>
          <w:rFonts w:ascii="Times New Roman" w:hAnsi="Times New Roman" w:cs="Times New Roman"/>
          <w:sz w:val="24"/>
          <w:szCs w:val="24"/>
        </w:rPr>
        <w:footnoteReference w:id="105"/>
      </w:r>
    </w:p>
    <w:p w:rsidR="00A54A41" w:rsidRDefault="00A54A41" w:rsidP="00B9068B">
      <w:pPr>
        <w:pStyle w:val="ListParagraph"/>
        <w:rPr>
          <w:rFonts w:ascii="Times New Roman" w:hAnsi="Times New Roman" w:cs="Times New Roman"/>
          <w:sz w:val="24"/>
          <w:szCs w:val="24"/>
        </w:rPr>
      </w:pPr>
    </w:p>
    <w:p w:rsidR="00A54A41" w:rsidRDefault="00A54A41" w:rsidP="00A54A41">
      <w:pPr>
        <w:pStyle w:val="ListParagraph"/>
        <w:rPr>
          <w:rFonts w:ascii="Times New Roman" w:hAnsi="Times New Roman" w:cs="Times New Roman"/>
          <w:sz w:val="24"/>
          <w:szCs w:val="24"/>
        </w:rPr>
      </w:pPr>
      <w:r>
        <w:rPr>
          <w:rFonts w:ascii="Times New Roman" w:hAnsi="Times New Roman" w:cs="Times New Roman"/>
          <w:sz w:val="24"/>
          <w:szCs w:val="24"/>
        </w:rPr>
        <w:t xml:space="preserve">As these 144,000 are referred to as “from every tribe of the sons of Israel,” some commentators from ancient times to modern have maintained </w:t>
      </w:r>
      <w:r w:rsidR="007D7D1D">
        <w:rPr>
          <w:rFonts w:ascii="Times New Roman" w:hAnsi="Times New Roman" w:cs="Times New Roman"/>
          <w:sz w:val="24"/>
          <w:szCs w:val="24"/>
        </w:rPr>
        <w:t xml:space="preserve">that this is specifically regarding </w:t>
      </w:r>
      <w:r w:rsidR="00C63F62">
        <w:rPr>
          <w:rFonts w:ascii="Times New Roman" w:hAnsi="Times New Roman" w:cs="Times New Roman"/>
          <w:sz w:val="24"/>
          <w:szCs w:val="24"/>
        </w:rPr>
        <w:t xml:space="preserve">only </w:t>
      </w:r>
      <w:r w:rsidR="007D7D1D">
        <w:rPr>
          <w:rFonts w:ascii="Times New Roman" w:hAnsi="Times New Roman" w:cs="Times New Roman"/>
          <w:sz w:val="24"/>
          <w:szCs w:val="24"/>
        </w:rPr>
        <w:t>Jewish believers in Christ,</w:t>
      </w:r>
      <w:r w:rsidR="007D7D1D">
        <w:rPr>
          <w:rStyle w:val="FootnoteReference"/>
          <w:rFonts w:ascii="Times New Roman" w:hAnsi="Times New Roman" w:cs="Times New Roman"/>
          <w:sz w:val="24"/>
          <w:szCs w:val="24"/>
        </w:rPr>
        <w:footnoteReference w:id="106"/>
      </w:r>
      <w:r w:rsidR="007D7D1D">
        <w:rPr>
          <w:rFonts w:ascii="Times New Roman" w:hAnsi="Times New Roman" w:cs="Times New Roman"/>
          <w:sz w:val="24"/>
          <w:szCs w:val="24"/>
        </w:rPr>
        <w:t xml:space="preserve"> but the majority of commentators recognize this as the total number of Christians on earth, Jew and Gentile alike, in the time period from his Ascension to his Second Coming.  </w:t>
      </w:r>
    </w:p>
    <w:p w:rsidR="007D7D1D" w:rsidRDefault="007D7D1D" w:rsidP="00A54A41">
      <w:pPr>
        <w:pStyle w:val="ListParagraph"/>
        <w:rPr>
          <w:rFonts w:ascii="Times New Roman" w:hAnsi="Times New Roman" w:cs="Times New Roman"/>
          <w:sz w:val="24"/>
          <w:szCs w:val="24"/>
        </w:rPr>
      </w:pPr>
    </w:p>
    <w:p w:rsidR="007D7D1D" w:rsidRDefault="007D7D1D" w:rsidP="00A54A41">
      <w:pPr>
        <w:pStyle w:val="ListParagraph"/>
        <w:rPr>
          <w:rFonts w:ascii="Times New Roman" w:hAnsi="Times New Roman" w:cs="Times New Roman"/>
          <w:sz w:val="24"/>
          <w:szCs w:val="24"/>
        </w:rPr>
      </w:pPr>
      <w:r>
        <w:rPr>
          <w:rFonts w:ascii="Times New Roman" w:hAnsi="Times New Roman" w:cs="Times New Roman"/>
          <w:sz w:val="24"/>
          <w:szCs w:val="24"/>
        </w:rPr>
        <w:t>The New Testament makes clear that the Church is the New Testament Israel,</w:t>
      </w:r>
      <w:r>
        <w:rPr>
          <w:rStyle w:val="FootnoteReference"/>
          <w:rFonts w:ascii="Times New Roman" w:hAnsi="Times New Roman" w:cs="Times New Roman"/>
          <w:sz w:val="24"/>
          <w:szCs w:val="24"/>
        </w:rPr>
        <w:footnoteReference w:id="107"/>
      </w:r>
      <w:r>
        <w:rPr>
          <w:rFonts w:ascii="Times New Roman" w:hAnsi="Times New Roman" w:cs="Times New Roman"/>
          <w:sz w:val="24"/>
          <w:szCs w:val="24"/>
        </w:rPr>
        <w:t xml:space="preserve"> the chosen nation and royal priesthood of God, identified as believers in Christ, both Jew and Gentile. As such, in the Revelation it should not surprise us to see the </w:t>
      </w:r>
      <w:r w:rsidR="00A16A1B">
        <w:rPr>
          <w:rFonts w:ascii="Times New Roman" w:hAnsi="Times New Roman" w:cs="Times New Roman"/>
          <w:sz w:val="24"/>
          <w:szCs w:val="24"/>
        </w:rPr>
        <w:t>true C</w:t>
      </w:r>
      <w:r>
        <w:rPr>
          <w:rFonts w:ascii="Times New Roman" w:hAnsi="Times New Roman" w:cs="Times New Roman"/>
          <w:sz w:val="24"/>
          <w:szCs w:val="24"/>
        </w:rPr>
        <w:t xml:space="preserve">hurch described </w:t>
      </w:r>
      <w:r w:rsidR="00A16A1B">
        <w:rPr>
          <w:rFonts w:ascii="Times New Roman" w:hAnsi="Times New Roman" w:cs="Times New Roman"/>
          <w:sz w:val="24"/>
          <w:szCs w:val="24"/>
        </w:rPr>
        <w:t xml:space="preserve">figuratively </w:t>
      </w:r>
      <w:r>
        <w:rPr>
          <w:rFonts w:ascii="Times New Roman" w:hAnsi="Times New Roman" w:cs="Times New Roman"/>
          <w:sz w:val="24"/>
          <w:szCs w:val="24"/>
        </w:rPr>
        <w:t>in “Old Testament language,” such as the redeemed of every tribe and nation</w:t>
      </w:r>
      <w:r w:rsidR="00A16A1B">
        <w:rPr>
          <w:rFonts w:ascii="Times New Roman" w:hAnsi="Times New Roman" w:cs="Times New Roman"/>
          <w:sz w:val="24"/>
          <w:szCs w:val="24"/>
        </w:rPr>
        <w:t xml:space="preserve"> (both Jew and Gentile alike)</w:t>
      </w:r>
      <w:r>
        <w:rPr>
          <w:rFonts w:ascii="Times New Roman" w:hAnsi="Times New Roman" w:cs="Times New Roman"/>
          <w:sz w:val="24"/>
          <w:szCs w:val="24"/>
        </w:rPr>
        <w:t xml:space="preserve"> being identified </w:t>
      </w:r>
      <w:r w:rsidR="0092717C">
        <w:rPr>
          <w:rFonts w:ascii="Times New Roman" w:hAnsi="Times New Roman" w:cs="Times New Roman"/>
          <w:sz w:val="24"/>
          <w:szCs w:val="24"/>
        </w:rPr>
        <w:t>as</w:t>
      </w:r>
      <w:r>
        <w:rPr>
          <w:rFonts w:ascii="Times New Roman" w:hAnsi="Times New Roman" w:cs="Times New Roman"/>
          <w:sz w:val="24"/>
          <w:szCs w:val="24"/>
        </w:rPr>
        <w:t xml:space="preserve"> the twelve tribes, based on Jacob’s physical sons.</w:t>
      </w:r>
      <w:r>
        <w:rPr>
          <w:rStyle w:val="FootnoteReference"/>
          <w:rFonts w:ascii="Times New Roman" w:hAnsi="Times New Roman" w:cs="Times New Roman"/>
          <w:sz w:val="24"/>
          <w:szCs w:val="24"/>
        </w:rPr>
        <w:footnoteReference w:id="108"/>
      </w:r>
    </w:p>
    <w:p w:rsidR="00A22B31" w:rsidRDefault="00A22B31" w:rsidP="00A54A41">
      <w:pPr>
        <w:pStyle w:val="ListParagraph"/>
        <w:rPr>
          <w:rFonts w:ascii="Times New Roman" w:hAnsi="Times New Roman" w:cs="Times New Roman"/>
          <w:sz w:val="24"/>
          <w:szCs w:val="24"/>
        </w:rPr>
      </w:pPr>
    </w:p>
    <w:p w:rsidR="00A22B31" w:rsidRDefault="00A22B31" w:rsidP="00A54A41">
      <w:pPr>
        <w:pStyle w:val="ListParagraph"/>
        <w:rPr>
          <w:rFonts w:ascii="Times New Roman" w:hAnsi="Times New Roman" w:cs="Times New Roman"/>
          <w:sz w:val="24"/>
          <w:szCs w:val="24"/>
        </w:rPr>
      </w:pPr>
      <w:r>
        <w:rPr>
          <w:rFonts w:ascii="Times New Roman" w:hAnsi="Times New Roman" w:cs="Times New Roman"/>
          <w:sz w:val="24"/>
          <w:szCs w:val="24"/>
        </w:rPr>
        <w:t xml:space="preserve">144,000 is not to be taken literally; not only are they </w:t>
      </w:r>
      <w:r w:rsidR="002C1F23">
        <w:rPr>
          <w:rFonts w:ascii="Times New Roman" w:hAnsi="Times New Roman" w:cs="Times New Roman"/>
          <w:sz w:val="24"/>
          <w:szCs w:val="24"/>
        </w:rPr>
        <w:t xml:space="preserve">later </w:t>
      </w:r>
      <w:r>
        <w:rPr>
          <w:rFonts w:ascii="Times New Roman" w:hAnsi="Times New Roman" w:cs="Times New Roman"/>
          <w:sz w:val="24"/>
          <w:szCs w:val="24"/>
        </w:rPr>
        <w:t>identified in 14.1-5 as bein</w:t>
      </w:r>
      <w:r w:rsidR="0081001F">
        <w:rPr>
          <w:rFonts w:ascii="Times New Roman" w:hAnsi="Times New Roman" w:cs="Times New Roman"/>
          <w:sz w:val="24"/>
          <w:szCs w:val="24"/>
        </w:rPr>
        <w:t>g only consecrated male virgins</w:t>
      </w:r>
      <w:r>
        <w:rPr>
          <w:rStyle w:val="FootnoteReference"/>
          <w:rFonts w:ascii="Times New Roman" w:hAnsi="Times New Roman" w:cs="Times New Roman"/>
          <w:sz w:val="24"/>
          <w:szCs w:val="24"/>
        </w:rPr>
        <w:footnoteReference w:id="109"/>
      </w:r>
      <w:r>
        <w:rPr>
          <w:rFonts w:ascii="Times New Roman" w:hAnsi="Times New Roman" w:cs="Times New Roman"/>
          <w:sz w:val="24"/>
          <w:szCs w:val="24"/>
        </w:rPr>
        <w:t xml:space="preserve"> </w:t>
      </w:r>
      <w:r w:rsidR="0092717C">
        <w:rPr>
          <w:rFonts w:ascii="Times New Roman" w:hAnsi="Times New Roman" w:cs="Times New Roman"/>
          <w:sz w:val="24"/>
          <w:szCs w:val="24"/>
        </w:rPr>
        <w:t xml:space="preserve">of a limited number, </w:t>
      </w:r>
      <w:r>
        <w:rPr>
          <w:rFonts w:ascii="Times New Roman" w:hAnsi="Times New Roman" w:cs="Times New Roman"/>
          <w:sz w:val="24"/>
          <w:szCs w:val="24"/>
        </w:rPr>
        <w:t xml:space="preserve">the host of the redeemed in heaven is described </w:t>
      </w:r>
      <w:r w:rsidR="00A16A1B">
        <w:rPr>
          <w:rFonts w:ascii="Times New Roman" w:hAnsi="Times New Roman" w:cs="Times New Roman"/>
          <w:sz w:val="24"/>
          <w:szCs w:val="24"/>
        </w:rPr>
        <w:t xml:space="preserve">later this in this </w:t>
      </w:r>
      <w:r w:rsidR="0081001F">
        <w:rPr>
          <w:rFonts w:ascii="Times New Roman" w:hAnsi="Times New Roman" w:cs="Times New Roman"/>
          <w:sz w:val="24"/>
          <w:szCs w:val="24"/>
        </w:rPr>
        <w:t xml:space="preserve">same </w:t>
      </w:r>
      <w:r w:rsidR="00A16A1B">
        <w:rPr>
          <w:rFonts w:ascii="Times New Roman" w:hAnsi="Times New Roman" w:cs="Times New Roman"/>
          <w:sz w:val="24"/>
          <w:szCs w:val="24"/>
        </w:rPr>
        <w:t xml:space="preserve">chapter </w:t>
      </w:r>
      <w:r>
        <w:rPr>
          <w:rFonts w:ascii="Times New Roman" w:hAnsi="Times New Roman" w:cs="Times New Roman"/>
          <w:sz w:val="24"/>
          <w:szCs w:val="24"/>
        </w:rPr>
        <w:t>as “so many that no man could number them” in 7.9</w:t>
      </w:r>
      <w:r w:rsidR="0092717C">
        <w:rPr>
          <w:rFonts w:ascii="Times New Roman" w:hAnsi="Times New Roman" w:cs="Times New Roman"/>
          <w:sz w:val="24"/>
          <w:szCs w:val="24"/>
        </w:rPr>
        <w:t>, and would certainly include any and all faithful women</w:t>
      </w:r>
      <w:r>
        <w:rPr>
          <w:rFonts w:ascii="Times New Roman" w:hAnsi="Times New Roman" w:cs="Times New Roman"/>
          <w:sz w:val="24"/>
          <w:szCs w:val="24"/>
        </w:rPr>
        <w:t xml:space="preserve">. As </w:t>
      </w:r>
      <w:r w:rsidR="0092717C">
        <w:rPr>
          <w:rFonts w:ascii="Times New Roman" w:hAnsi="Times New Roman" w:cs="Times New Roman"/>
          <w:sz w:val="24"/>
          <w:szCs w:val="24"/>
        </w:rPr>
        <w:t xml:space="preserve">144,000 is merely </w:t>
      </w:r>
      <w:r>
        <w:rPr>
          <w:rFonts w:ascii="Times New Roman" w:hAnsi="Times New Roman" w:cs="Times New Roman"/>
          <w:sz w:val="24"/>
          <w:szCs w:val="24"/>
        </w:rPr>
        <w:t>12 x 12,000, this is a symbolic number describing “total completeness.”</w:t>
      </w:r>
      <w:r w:rsidR="00DD3F93">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w:t>
      </w:r>
      <w:r w:rsidR="0092717C">
        <w:rPr>
          <w:rFonts w:ascii="Times New Roman" w:hAnsi="Times New Roman" w:cs="Times New Roman"/>
          <w:sz w:val="24"/>
          <w:szCs w:val="24"/>
        </w:rPr>
        <w:t xml:space="preserve">This depiction shows </w:t>
      </w:r>
      <w:r>
        <w:rPr>
          <w:rFonts w:ascii="Times New Roman" w:hAnsi="Times New Roman" w:cs="Times New Roman"/>
          <w:sz w:val="24"/>
          <w:szCs w:val="24"/>
        </w:rPr>
        <w:t>God’s complete church on earth, militant and in formation,</w:t>
      </w:r>
      <w:r>
        <w:rPr>
          <w:rStyle w:val="FootnoteReference"/>
          <w:rFonts w:ascii="Times New Roman" w:hAnsi="Times New Roman" w:cs="Times New Roman"/>
          <w:sz w:val="24"/>
          <w:szCs w:val="24"/>
        </w:rPr>
        <w:footnoteReference w:id="111"/>
      </w:r>
      <w:r>
        <w:rPr>
          <w:rFonts w:ascii="Times New Roman" w:hAnsi="Times New Roman" w:cs="Times New Roman"/>
          <w:sz w:val="24"/>
          <w:szCs w:val="24"/>
        </w:rPr>
        <w:t xml:space="preserve"> ready to follow the Lamb through a world ending.</w:t>
      </w:r>
      <w:r w:rsidR="00155CEF">
        <w:rPr>
          <w:rStyle w:val="FootnoteReference"/>
          <w:rFonts w:ascii="Times New Roman" w:hAnsi="Times New Roman" w:cs="Times New Roman"/>
          <w:sz w:val="24"/>
          <w:szCs w:val="24"/>
        </w:rPr>
        <w:footnoteReference w:id="112"/>
      </w:r>
      <w:r w:rsidR="002C1F23">
        <w:rPr>
          <w:rFonts w:ascii="Times New Roman" w:hAnsi="Times New Roman" w:cs="Times New Roman"/>
          <w:sz w:val="24"/>
          <w:szCs w:val="24"/>
        </w:rPr>
        <w:t xml:space="preserve"> That said, Caird does not make a distinction between the 144,000 on earth and the great throng seen in heaven later this chapter.</w:t>
      </w:r>
      <w:r w:rsidR="002C1F23">
        <w:rPr>
          <w:rStyle w:val="FootnoteReference"/>
          <w:rFonts w:ascii="Times New Roman" w:hAnsi="Times New Roman" w:cs="Times New Roman"/>
          <w:sz w:val="24"/>
          <w:szCs w:val="24"/>
        </w:rPr>
        <w:footnoteReference w:id="113"/>
      </w:r>
    </w:p>
    <w:p w:rsidR="00155CEF" w:rsidRDefault="00155CEF" w:rsidP="00A54A41">
      <w:pPr>
        <w:pStyle w:val="ListParagraph"/>
        <w:rPr>
          <w:rFonts w:ascii="Times New Roman" w:hAnsi="Times New Roman" w:cs="Times New Roman"/>
          <w:sz w:val="24"/>
          <w:szCs w:val="24"/>
        </w:rPr>
      </w:pPr>
    </w:p>
    <w:p w:rsidR="00155CEF" w:rsidRDefault="00155CEF" w:rsidP="00A54A41">
      <w:pPr>
        <w:pStyle w:val="ListParagraph"/>
        <w:rPr>
          <w:rFonts w:ascii="Times New Roman" w:hAnsi="Times New Roman" w:cs="Times New Roman"/>
          <w:sz w:val="24"/>
          <w:szCs w:val="24"/>
        </w:rPr>
      </w:pPr>
      <w:r>
        <w:rPr>
          <w:rFonts w:ascii="Times New Roman" w:hAnsi="Times New Roman" w:cs="Times New Roman"/>
          <w:sz w:val="24"/>
          <w:szCs w:val="24"/>
        </w:rPr>
        <w:t>The twelve tribes, as listed from verses 5-8 do not match any Old Testament listing of the twelve tribes; they are not listed by birth order, birth mother, allotment of land, or encampment/marching orders. In this listing, Dan is missing entirely,</w:t>
      </w:r>
      <w:r w:rsidR="00702D7D">
        <w:rPr>
          <w:rFonts w:ascii="Times New Roman" w:hAnsi="Times New Roman" w:cs="Times New Roman"/>
          <w:sz w:val="24"/>
          <w:szCs w:val="24"/>
        </w:rPr>
        <w:t xml:space="preserve"> </w:t>
      </w:r>
      <w:r>
        <w:rPr>
          <w:rFonts w:ascii="Times New Roman" w:hAnsi="Times New Roman" w:cs="Times New Roman"/>
          <w:sz w:val="24"/>
          <w:szCs w:val="24"/>
        </w:rPr>
        <w:t>and the two half-tribes of Joseph (Ephraim and Manasseh) are instead listed as Manasseh and Joseph. Thus, two of the land-</w:t>
      </w:r>
      <w:r w:rsidR="005B6DE6">
        <w:rPr>
          <w:rFonts w:ascii="Times New Roman" w:hAnsi="Times New Roman" w:cs="Times New Roman"/>
          <w:sz w:val="24"/>
          <w:szCs w:val="24"/>
        </w:rPr>
        <w:t>allotted</w:t>
      </w:r>
      <w:r>
        <w:rPr>
          <w:rFonts w:ascii="Times New Roman" w:hAnsi="Times New Roman" w:cs="Times New Roman"/>
          <w:sz w:val="24"/>
          <w:szCs w:val="24"/>
        </w:rPr>
        <w:t xml:space="preserve"> tribes (Dan and Ephraim) are missing, while two tribes that received no territory in the Promised Land (Joseph and Levi</w:t>
      </w:r>
      <w:r w:rsidR="00CC04A0">
        <w:rPr>
          <w:rStyle w:val="FootnoteReference"/>
          <w:rFonts w:ascii="Times New Roman" w:hAnsi="Times New Roman" w:cs="Times New Roman"/>
          <w:sz w:val="24"/>
          <w:szCs w:val="24"/>
        </w:rPr>
        <w:footnoteReference w:id="114"/>
      </w:r>
      <w:r>
        <w:rPr>
          <w:rFonts w:ascii="Times New Roman" w:hAnsi="Times New Roman" w:cs="Times New Roman"/>
          <w:sz w:val="24"/>
          <w:szCs w:val="24"/>
        </w:rPr>
        <w:t>) are included.</w:t>
      </w:r>
    </w:p>
    <w:p w:rsidR="00CC04A0" w:rsidRDefault="00CC04A0" w:rsidP="00A54A41">
      <w:pPr>
        <w:pStyle w:val="ListParagraph"/>
        <w:rPr>
          <w:rFonts w:ascii="Times New Roman" w:hAnsi="Times New Roman" w:cs="Times New Roman"/>
          <w:sz w:val="24"/>
          <w:szCs w:val="24"/>
        </w:rPr>
      </w:pPr>
    </w:p>
    <w:p w:rsidR="00F14300" w:rsidRPr="00C05C82" w:rsidRDefault="00CC04A0" w:rsidP="00C05C82">
      <w:pPr>
        <w:pStyle w:val="ListParagraph"/>
        <w:rPr>
          <w:rFonts w:ascii="Times New Roman" w:hAnsi="Times New Roman" w:cs="Times New Roman"/>
          <w:sz w:val="24"/>
          <w:szCs w:val="24"/>
        </w:rPr>
      </w:pPr>
      <w:r>
        <w:rPr>
          <w:rFonts w:ascii="Times New Roman" w:hAnsi="Times New Roman" w:cs="Times New Roman"/>
          <w:sz w:val="24"/>
          <w:szCs w:val="24"/>
        </w:rPr>
        <w:t>Dan</w:t>
      </w:r>
      <w:r w:rsidR="00F14300">
        <w:rPr>
          <w:rFonts w:ascii="Times New Roman" w:hAnsi="Times New Roman" w:cs="Times New Roman"/>
          <w:sz w:val="24"/>
          <w:szCs w:val="24"/>
        </w:rPr>
        <w:t xml:space="preserve"> and Ephraim’</w:t>
      </w:r>
      <w:r>
        <w:rPr>
          <w:rFonts w:ascii="Times New Roman" w:hAnsi="Times New Roman" w:cs="Times New Roman"/>
          <w:sz w:val="24"/>
          <w:szCs w:val="24"/>
        </w:rPr>
        <w:t>s omission</w:t>
      </w:r>
      <w:r w:rsidR="00F14300">
        <w:rPr>
          <w:rFonts w:ascii="Times New Roman" w:hAnsi="Times New Roman" w:cs="Times New Roman"/>
          <w:sz w:val="24"/>
          <w:szCs w:val="24"/>
        </w:rPr>
        <w:t>s are</w:t>
      </w:r>
      <w:r>
        <w:rPr>
          <w:rFonts w:ascii="Times New Roman" w:hAnsi="Times New Roman" w:cs="Times New Roman"/>
          <w:sz w:val="24"/>
          <w:szCs w:val="24"/>
        </w:rPr>
        <w:t xml:space="preserve"> left unexplained by John, but Old Testament history can help explain: </w:t>
      </w:r>
      <w:r w:rsidRPr="00C05C82">
        <w:rPr>
          <w:rFonts w:ascii="Times New Roman" w:hAnsi="Times New Roman" w:cs="Times New Roman"/>
          <w:sz w:val="24"/>
          <w:szCs w:val="24"/>
        </w:rPr>
        <w:t>the tribe of Dan only briefly took possession of the land allotted to them by God thru Joshua; driven out of their land, they took the hill country of Leshem by force,</w:t>
      </w:r>
      <w:r w:rsidR="005B6DE6">
        <w:rPr>
          <w:rStyle w:val="FootnoteReference"/>
          <w:rFonts w:ascii="Times New Roman" w:hAnsi="Times New Roman" w:cs="Times New Roman"/>
          <w:sz w:val="24"/>
          <w:szCs w:val="24"/>
        </w:rPr>
        <w:footnoteReference w:id="115"/>
      </w:r>
      <w:r w:rsidRPr="00C05C82">
        <w:rPr>
          <w:rFonts w:ascii="Times New Roman" w:hAnsi="Times New Roman" w:cs="Times New Roman"/>
          <w:sz w:val="24"/>
          <w:szCs w:val="24"/>
        </w:rPr>
        <w:t xml:space="preserve"> setting up the carved idol of Micah and paying a counterfeit priest named Jonathan </w:t>
      </w:r>
      <w:r w:rsidR="008B22D3">
        <w:rPr>
          <w:rFonts w:ascii="Times New Roman" w:hAnsi="Times New Roman" w:cs="Times New Roman"/>
          <w:sz w:val="24"/>
          <w:szCs w:val="24"/>
        </w:rPr>
        <w:t xml:space="preserve">to serve them </w:t>
      </w:r>
      <w:r w:rsidRPr="00C05C82">
        <w:rPr>
          <w:rFonts w:ascii="Times New Roman" w:hAnsi="Times New Roman" w:cs="Times New Roman"/>
          <w:sz w:val="24"/>
          <w:szCs w:val="24"/>
        </w:rPr>
        <w:t xml:space="preserve">(Judges 18), and later hosted </w:t>
      </w:r>
      <w:r w:rsidR="005B6DE6" w:rsidRPr="00C05C82">
        <w:rPr>
          <w:rFonts w:ascii="Times New Roman" w:hAnsi="Times New Roman" w:cs="Times New Roman"/>
          <w:sz w:val="24"/>
          <w:szCs w:val="24"/>
        </w:rPr>
        <w:t>one of the two golden calves</w:t>
      </w:r>
      <w:r w:rsidRPr="00C05C82">
        <w:rPr>
          <w:rFonts w:ascii="Times New Roman" w:hAnsi="Times New Roman" w:cs="Times New Roman"/>
          <w:sz w:val="24"/>
          <w:szCs w:val="24"/>
        </w:rPr>
        <w:t xml:space="preserve"> built by King Jeroboam </w:t>
      </w:r>
      <w:r w:rsidR="005B6DE6" w:rsidRPr="00C05C82">
        <w:rPr>
          <w:rFonts w:ascii="Times New Roman" w:hAnsi="Times New Roman" w:cs="Times New Roman"/>
          <w:sz w:val="24"/>
          <w:szCs w:val="24"/>
        </w:rPr>
        <w:t xml:space="preserve">I </w:t>
      </w:r>
      <w:r w:rsidRPr="00C05C82">
        <w:rPr>
          <w:rFonts w:ascii="Times New Roman" w:hAnsi="Times New Roman" w:cs="Times New Roman"/>
          <w:sz w:val="24"/>
          <w:szCs w:val="24"/>
        </w:rPr>
        <w:t xml:space="preserve">as an alternative </w:t>
      </w:r>
      <w:r w:rsidR="005B6DE6" w:rsidRPr="00C05C82">
        <w:rPr>
          <w:rFonts w:ascii="Times New Roman" w:hAnsi="Times New Roman" w:cs="Times New Roman"/>
          <w:sz w:val="24"/>
          <w:szCs w:val="24"/>
        </w:rPr>
        <w:t xml:space="preserve">worship site </w:t>
      </w:r>
      <w:r w:rsidRPr="00C05C82">
        <w:rPr>
          <w:rFonts w:ascii="Times New Roman" w:hAnsi="Times New Roman" w:cs="Times New Roman"/>
          <w:sz w:val="24"/>
          <w:szCs w:val="24"/>
        </w:rPr>
        <w:t>to the Temple in Jerusalem</w:t>
      </w:r>
      <w:r w:rsidR="00DD3F93">
        <w:rPr>
          <w:rFonts w:ascii="Times New Roman" w:hAnsi="Times New Roman" w:cs="Times New Roman"/>
          <w:sz w:val="24"/>
          <w:szCs w:val="24"/>
        </w:rPr>
        <w:t>.</w:t>
      </w:r>
      <w:r w:rsidR="00DD3F93">
        <w:rPr>
          <w:rStyle w:val="FootnoteReference"/>
          <w:rFonts w:ascii="Times New Roman" w:hAnsi="Times New Roman" w:cs="Times New Roman"/>
          <w:sz w:val="24"/>
          <w:szCs w:val="24"/>
        </w:rPr>
        <w:footnoteReference w:id="116"/>
      </w:r>
      <w:r w:rsidRPr="00C05C82">
        <w:rPr>
          <w:rFonts w:ascii="Times New Roman" w:hAnsi="Times New Roman" w:cs="Times New Roman"/>
          <w:sz w:val="24"/>
          <w:szCs w:val="24"/>
        </w:rPr>
        <w:t xml:space="preserve"> </w:t>
      </w:r>
      <w:r w:rsidR="00F14300" w:rsidRPr="00C05C82">
        <w:rPr>
          <w:rFonts w:ascii="Times New Roman" w:hAnsi="Times New Roman" w:cs="Times New Roman"/>
          <w:sz w:val="24"/>
          <w:szCs w:val="24"/>
        </w:rPr>
        <w:t xml:space="preserve">By the intertestamental period Dan was associated with idolatry, and Irenaeus in his </w:t>
      </w:r>
      <w:r w:rsidR="00F14300" w:rsidRPr="00C05C82">
        <w:rPr>
          <w:rFonts w:ascii="Times New Roman" w:hAnsi="Times New Roman" w:cs="Times New Roman"/>
          <w:i/>
          <w:sz w:val="24"/>
          <w:szCs w:val="24"/>
        </w:rPr>
        <w:t>Against Heresies</w:t>
      </w:r>
      <w:r w:rsidR="00F14300" w:rsidRPr="00C05C82">
        <w:rPr>
          <w:rFonts w:ascii="Times New Roman" w:hAnsi="Times New Roman" w:cs="Times New Roman"/>
          <w:sz w:val="24"/>
          <w:szCs w:val="24"/>
        </w:rPr>
        <w:t xml:space="preserve"> wrote that, as the Christ came from Judah, the Antichrist would come from Dan.</w:t>
      </w:r>
      <w:r w:rsidR="00F14300">
        <w:rPr>
          <w:rStyle w:val="FootnoteReference"/>
          <w:rFonts w:ascii="Times New Roman" w:hAnsi="Times New Roman" w:cs="Times New Roman"/>
          <w:sz w:val="24"/>
          <w:szCs w:val="24"/>
        </w:rPr>
        <w:footnoteReference w:id="117"/>
      </w:r>
      <w:r w:rsidR="00C05C82">
        <w:rPr>
          <w:rFonts w:ascii="Times New Roman" w:hAnsi="Times New Roman" w:cs="Times New Roman"/>
          <w:sz w:val="24"/>
          <w:szCs w:val="24"/>
        </w:rPr>
        <w:t xml:space="preserve"> </w:t>
      </w:r>
      <w:r w:rsidR="00F14300" w:rsidRPr="00C05C82">
        <w:rPr>
          <w:rFonts w:ascii="Times New Roman" w:hAnsi="Times New Roman" w:cs="Times New Roman"/>
          <w:sz w:val="24"/>
          <w:szCs w:val="24"/>
        </w:rPr>
        <w:t xml:space="preserve">Ephraim too was associated with </w:t>
      </w:r>
      <w:r w:rsidR="00F31AC1">
        <w:rPr>
          <w:rFonts w:ascii="Times New Roman" w:hAnsi="Times New Roman" w:cs="Times New Roman"/>
          <w:sz w:val="24"/>
          <w:szCs w:val="24"/>
        </w:rPr>
        <w:t xml:space="preserve">this </w:t>
      </w:r>
      <w:r w:rsidR="00F14300" w:rsidRPr="00C05C82">
        <w:rPr>
          <w:rFonts w:ascii="Times New Roman" w:hAnsi="Times New Roman" w:cs="Times New Roman"/>
          <w:sz w:val="24"/>
          <w:szCs w:val="24"/>
        </w:rPr>
        <w:t xml:space="preserve">idolatry early on: Micah, who created his own carved idol and hired his own counterfeit priest </w:t>
      </w:r>
      <w:r w:rsidR="00F31AC1">
        <w:rPr>
          <w:rFonts w:ascii="Times New Roman" w:hAnsi="Times New Roman" w:cs="Times New Roman"/>
          <w:sz w:val="24"/>
          <w:szCs w:val="24"/>
        </w:rPr>
        <w:t xml:space="preserve">Jonathan </w:t>
      </w:r>
      <w:r w:rsidR="00F14300" w:rsidRPr="00C05C82">
        <w:rPr>
          <w:rFonts w:ascii="Times New Roman" w:hAnsi="Times New Roman" w:cs="Times New Roman"/>
          <w:sz w:val="24"/>
          <w:szCs w:val="24"/>
        </w:rPr>
        <w:t xml:space="preserve">(both of whom ended up in Dan) was from </w:t>
      </w:r>
      <w:r w:rsidR="00F31AC1">
        <w:rPr>
          <w:rFonts w:ascii="Times New Roman" w:hAnsi="Times New Roman" w:cs="Times New Roman"/>
          <w:sz w:val="24"/>
          <w:szCs w:val="24"/>
        </w:rPr>
        <w:t xml:space="preserve">the tribe of </w:t>
      </w:r>
      <w:r w:rsidR="00A16A1B">
        <w:rPr>
          <w:rFonts w:ascii="Times New Roman" w:hAnsi="Times New Roman" w:cs="Times New Roman"/>
          <w:sz w:val="24"/>
          <w:szCs w:val="24"/>
        </w:rPr>
        <w:t>Ephraim,</w:t>
      </w:r>
      <w:r w:rsidR="00F14300">
        <w:rPr>
          <w:rStyle w:val="FootnoteReference"/>
          <w:rFonts w:ascii="Times New Roman" w:hAnsi="Times New Roman" w:cs="Times New Roman"/>
          <w:sz w:val="24"/>
          <w:szCs w:val="24"/>
        </w:rPr>
        <w:footnoteReference w:id="118"/>
      </w:r>
      <w:r w:rsidR="00A16A1B">
        <w:rPr>
          <w:rFonts w:ascii="Times New Roman" w:hAnsi="Times New Roman" w:cs="Times New Roman"/>
          <w:sz w:val="24"/>
          <w:szCs w:val="24"/>
        </w:rPr>
        <w:t xml:space="preserve"> and Jeroboam, who rebelled against Solomon, became the first King of Israel (contra Rehoboam, King of Judah), built the calf idols of Bethel and Dan, and founded the rebellious northern kingdom of Israel, was also descended from Ephraim.</w:t>
      </w:r>
      <w:r w:rsidR="00A16A1B">
        <w:rPr>
          <w:rStyle w:val="FootnoteReference"/>
          <w:rFonts w:ascii="Times New Roman" w:hAnsi="Times New Roman" w:cs="Times New Roman"/>
          <w:sz w:val="24"/>
          <w:szCs w:val="24"/>
        </w:rPr>
        <w:footnoteReference w:id="119"/>
      </w:r>
    </w:p>
    <w:p w:rsidR="00A54A41" w:rsidRDefault="00A54A41" w:rsidP="00B9068B">
      <w:pPr>
        <w:pStyle w:val="ListParagraph"/>
        <w:rPr>
          <w:rFonts w:ascii="Times New Roman" w:hAnsi="Times New Roman" w:cs="Times New Roman"/>
          <w:sz w:val="24"/>
          <w:szCs w:val="24"/>
        </w:rPr>
      </w:pPr>
    </w:p>
    <w:p w:rsidR="00B9068B" w:rsidRDefault="00B9068B" w:rsidP="00B9068B">
      <w:pPr>
        <w:pStyle w:val="ListParagraph"/>
        <w:rPr>
          <w:rFonts w:ascii="Times New Roman" w:hAnsi="Times New Roman" w:cs="Times New Roman"/>
          <w:sz w:val="24"/>
          <w:szCs w:val="24"/>
        </w:rPr>
      </w:pPr>
      <w:r>
        <w:rPr>
          <w:rFonts w:ascii="Times New Roman" w:hAnsi="Times New Roman" w:cs="Times New Roman"/>
          <w:sz w:val="24"/>
          <w:szCs w:val="24"/>
        </w:rPr>
        <w:t xml:space="preserve">v. 9-17 – the </w:t>
      </w:r>
      <w:r w:rsidR="008D47EA">
        <w:rPr>
          <w:rFonts w:ascii="Times New Roman" w:hAnsi="Times New Roman" w:cs="Times New Roman"/>
          <w:sz w:val="24"/>
          <w:szCs w:val="24"/>
        </w:rPr>
        <w:t>redeemed in heaven (the Church Triumphant)</w:t>
      </w:r>
    </w:p>
    <w:p w:rsidR="00C05C82" w:rsidRDefault="00C05C82" w:rsidP="00B9068B">
      <w:pPr>
        <w:pStyle w:val="ListParagraph"/>
        <w:rPr>
          <w:rFonts w:ascii="Times New Roman" w:hAnsi="Times New Roman" w:cs="Times New Roman"/>
          <w:sz w:val="24"/>
          <w:szCs w:val="24"/>
        </w:rPr>
      </w:pPr>
    </w:p>
    <w:p w:rsidR="00C05C82" w:rsidRDefault="00C05C82" w:rsidP="00C05C82">
      <w:pPr>
        <w:pStyle w:val="ListParagraph"/>
        <w:rPr>
          <w:rFonts w:ascii="Times New Roman" w:hAnsi="Times New Roman" w:cs="Times New Roman"/>
          <w:sz w:val="24"/>
          <w:szCs w:val="24"/>
        </w:rPr>
      </w:pPr>
      <w:r>
        <w:rPr>
          <w:rFonts w:ascii="Times New Roman" w:hAnsi="Times New Roman" w:cs="Times New Roman"/>
          <w:sz w:val="24"/>
          <w:szCs w:val="24"/>
        </w:rPr>
        <w:t>v. 9 - In contrast to the small, specific number of the Christ-followers on earth,</w:t>
      </w:r>
      <w:r w:rsidR="006F3003">
        <w:rPr>
          <w:rStyle w:val="FootnoteReference"/>
          <w:rFonts w:ascii="Times New Roman" w:hAnsi="Times New Roman" w:cs="Times New Roman"/>
          <w:sz w:val="24"/>
          <w:szCs w:val="24"/>
        </w:rPr>
        <w:footnoteReference w:id="120"/>
      </w:r>
      <w:r>
        <w:rPr>
          <w:rFonts w:ascii="Times New Roman" w:hAnsi="Times New Roman" w:cs="Times New Roman"/>
          <w:sz w:val="24"/>
          <w:szCs w:val="24"/>
        </w:rPr>
        <w:t xml:space="preserve"> the revelation transitions to a vision of the redeemed in heaven itself, where he sees a great multitude that no man could number,</w:t>
      </w:r>
      <w:r>
        <w:rPr>
          <w:rStyle w:val="FootnoteReference"/>
          <w:rFonts w:ascii="Times New Roman" w:hAnsi="Times New Roman" w:cs="Times New Roman"/>
          <w:sz w:val="24"/>
          <w:szCs w:val="24"/>
        </w:rPr>
        <w:footnoteReference w:id="121"/>
      </w:r>
      <w:r>
        <w:rPr>
          <w:rFonts w:ascii="Times New Roman" w:hAnsi="Times New Roman" w:cs="Times New Roman"/>
          <w:sz w:val="24"/>
          <w:szCs w:val="24"/>
        </w:rPr>
        <w:t xml:space="preserve"> from every nation, tribe, people group, and languages, in the presence of the Lamb and his throne: these are all the redeemed,</w:t>
      </w:r>
      <w:r w:rsidR="00F31AC1">
        <w:rPr>
          <w:rFonts w:ascii="Times New Roman" w:hAnsi="Times New Roman" w:cs="Times New Roman"/>
          <w:sz w:val="24"/>
          <w:szCs w:val="24"/>
        </w:rPr>
        <w:t xml:space="preserve"> on back to Adam and Eve</w:t>
      </w:r>
      <w:r>
        <w:rPr>
          <w:rFonts w:ascii="Times New Roman" w:hAnsi="Times New Roman" w:cs="Times New Roman"/>
          <w:sz w:val="24"/>
          <w:szCs w:val="24"/>
        </w:rPr>
        <w:t xml:space="preserve"> and forward to John’s time (</w:t>
      </w:r>
      <w:r w:rsidR="006F3003">
        <w:rPr>
          <w:rFonts w:ascii="Times New Roman" w:hAnsi="Times New Roman" w:cs="Times New Roman"/>
          <w:sz w:val="24"/>
          <w:szCs w:val="24"/>
        </w:rPr>
        <w:t xml:space="preserve">with the </w:t>
      </w:r>
      <w:r>
        <w:rPr>
          <w:rFonts w:ascii="Times New Roman" w:hAnsi="Times New Roman" w:cs="Times New Roman"/>
          <w:sz w:val="24"/>
          <w:szCs w:val="24"/>
        </w:rPr>
        <w:t xml:space="preserve">possibly </w:t>
      </w:r>
      <w:r w:rsidR="006F3003">
        <w:rPr>
          <w:rFonts w:ascii="Times New Roman" w:hAnsi="Times New Roman" w:cs="Times New Roman"/>
          <w:sz w:val="24"/>
          <w:szCs w:val="24"/>
        </w:rPr>
        <w:t>that John was given a vision of the redeemed yet to come, forward to our time</w:t>
      </w:r>
      <w:r>
        <w:rPr>
          <w:rFonts w:ascii="Times New Roman" w:hAnsi="Times New Roman" w:cs="Times New Roman"/>
          <w:sz w:val="24"/>
          <w:szCs w:val="24"/>
        </w:rPr>
        <w:t xml:space="preserve"> and to the final redeemed </w:t>
      </w:r>
      <w:r w:rsidR="006F3003">
        <w:rPr>
          <w:rFonts w:ascii="Times New Roman" w:hAnsi="Times New Roman" w:cs="Times New Roman"/>
          <w:sz w:val="24"/>
          <w:szCs w:val="24"/>
        </w:rPr>
        <w:t>to die before the Second Coming</w:t>
      </w:r>
      <w:r>
        <w:rPr>
          <w:rFonts w:ascii="Times New Roman" w:hAnsi="Times New Roman" w:cs="Times New Roman"/>
          <w:sz w:val="24"/>
          <w:szCs w:val="24"/>
        </w:rPr>
        <w:t>).</w:t>
      </w:r>
    </w:p>
    <w:p w:rsidR="00C05C82" w:rsidRDefault="00C05C82" w:rsidP="00C05C82">
      <w:pPr>
        <w:pStyle w:val="ListParagraph"/>
        <w:rPr>
          <w:rFonts w:ascii="Times New Roman" w:hAnsi="Times New Roman" w:cs="Times New Roman"/>
          <w:sz w:val="24"/>
          <w:szCs w:val="24"/>
        </w:rPr>
      </w:pPr>
    </w:p>
    <w:p w:rsidR="00C05C82" w:rsidRDefault="00C05C82" w:rsidP="00C05C82">
      <w:pPr>
        <w:pStyle w:val="ListParagraph"/>
        <w:rPr>
          <w:rFonts w:ascii="Times New Roman" w:hAnsi="Times New Roman" w:cs="Times New Roman"/>
          <w:sz w:val="24"/>
          <w:szCs w:val="24"/>
        </w:rPr>
      </w:pPr>
      <w:r>
        <w:rPr>
          <w:rFonts w:ascii="Times New Roman" w:hAnsi="Times New Roman" w:cs="Times New Roman"/>
          <w:sz w:val="24"/>
          <w:szCs w:val="24"/>
        </w:rPr>
        <w:t>Whereas the 144,000 are describe in equal ranks and as those ready to militantly follow Christ on earth, the redeemed in heaven, the Church Triumphant,</w:t>
      </w:r>
      <w:r w:rsidR="005748FA" w:rsidRPr="005748FA">
        <w:rPr>
          <w:rStyle w:val="FootnoteReference"/>
          <w:rFonts w:ascii="Times New Roman" w:hAnsi="Times New Roman" w:cs="Times New Roman"/>
          <w:sz w:val="24"/>
          <w:szCs w:val="24"/>
        </w:rPr>
        <w:t xml:space="preserve"> </w:t>
      </w:r>
      <w:r w:rsidR="005748FA">
        <w:rPr>
          <w:rStyle w:val="FootnoteReference"/>
          <w:rFonts w:ascii="Times New Roman" w:hAnsi="Times New Roman" w:cs="Times New Roman"/>
          <w:sz w:val="24"/>
          <w:szCs w:val="24"/>
        </w:rPr>
        <w:footnoteReference w:id="122"/>
      </w:r>
      <w:r w:rsidR="005748FA">
        <w:rPr>
          <w:rFonts w:ascii="Times New Roman" w:hAnsi="Times New Roman" w:cs="Times New Roman"/>
          <w:sz w:val="24"/>
          <w:szCs w:val="24"/>
        </w:rPr>
        <w:t xml:space="preserve"> </w:t>
      </w:r>
      <w:r>
        <w:rPr>
          <w:rFonts w:ascii="Times New Roman" w:hAnsi="Times New Roman" w:cs="Times New Roman"/>
          <w:sz w:val="24"/>
          <w:szCs w:val="24"/>
        </w:rPr>
        <w:t xml:space="preserve"> is presented “at rest,” sheltered in God’s presence, spared from hunger, thirst, sun or heat, with all tears wiped away from their eyes.</w:t>
      </w:r>
      <w:r w:rsidR="005748FA">
        <w:rPr>
          <w:rStyle w:val="FootnoteReference"/>
          <w:rFonts w:ascii="Times New Roman" w:hAnsi="Times New Roman" w:cs="Times New Roman"/>
          <w:sz w:val="24"/>
          <w:szCs w:val="24"/>
        </w:rPr>
        <w:footnoteReference w:id="123"/>
      </w:r>
      <w:r>
        <w:rPr>
          <w:rFonts w:ascii="Times New Roman" w:hAnsi="Times New Roman" w:cs="Times New Roman"/>
          <w:sz w:val="24"/>
          <w:szCs w:val="24"/>
        </w:rPr>
        <w:t xml:space="preserve"> </w:t>
      </w:r>
    </w:p>
    <w:p w:rsidR="00C05C82" w:rsidRDefault="00C05C82" w:rsidP="00C05C82">
      <w:pPr>
        <w:pStyle w:val="ListParagraph"/>
        <w:rPr>
          <w:rFonts w:ascii="Times New Roman" w:hAnsi="Times New Roman" w:cs="Times New Roman"/>
          <w:sz w:val="24"/>
          <w:szCs w:val="24"/>
        </w:rPr>
      </w:pPr>
    </w:p>
    <w:p w:rsidR="00C05C82" w:rsidRDefault="00C05C82" w:rsidP="00C05C82">
      <w:pPr>
        <w:pStyle w:val="ListParagraph"/>
        <w:rPr>
          <w:rFonts w:ascii="Times New Roman" w:hAnsi="Times New Roman" w:cs="Times New Roman"/>
          <w:sz w:val="24"/>
          <w:szCs w:val="24"/>
        </w:rPr>
      </w:pPr>
      <w:r>
        <w:rPr>
          <w:rFonts w:ascii="Times New Roman" w:hAnsi="Times New Roman" w:cs="Times New Roman"/>
          <w:sz w:val="24"/>
          <w:szCs w:val="24"/>
        </w:rPr>
        <w:t>This is the third time John sees the redeemed in heaven wearing white robes;</w:t>
      </w:r>
      <w:r>
        <w:rPr>
          <w:rStyle w:val="FootnoteReference"/>
          <w:rFonts w:ascii="Times New Roman" w:hAnsi="Times New Roman" w:cs="Times New Roman"/>
          <w:sz w:val="24"/>
          <w:szCs w:val="24"/>
        </w:rPr>
        <w:footnoteReference w:id="124"/>
      </w:r>
      <w:r>
        <w:rPr>
          <w:rFonts w:ascii="Times New Roman" w:hAnsi="Times New Roman" w:cs="Times New Roman"/>
          <w:sz w:val="24"/>
          <w:szCs w:val="24"/>
        </w:rPr>
        <w:t xml:space="preserve"> these white robes symbolize purity and righteousness of Christ himself, whose blood shed for these obtained their forgiveness, making them righteous by faith alone.</w:t>
      </w:r>
      <w:r>
        <w:rPr>
          <w:rStyle w:val="FootnoteReference"/>
          <w:rFonts w:ascii="Times New Roman" w:hAnsi="Times New Roman" w:cs="Times New Roman"/>
          <w:sz w:val="24"/>
          <w:szCs w:val="24"/>
        </w:rPr>
        <w:footnoteReference w:id="125"/>
      </w:r>
    </w:p>
    <w:p w:rsidR="00C05C82" w:rsidRDefault="00C05C82" w:rsidP="00C05C82">
      <w:pPr>
        <w:pStyle w:val="ListParagraph"/>
        <w:rPr>
          <w:rFonts w:ascii="Times New Roman" w:hAnsi="Times New Roman" w:cs="Times New Roman"/>
          <w:sz w:val="24"/>
          <w:szCs w:val="24"/>
        </w:rPr>
      </w:pPr>
    </w:p>
    <w:p w:rsidR="00C05C82" w:rsidRDefault="00C05C82" w:rsidP="00C05C82">
      <w:pPr>
        <w:pStyle w:val="ListParagraph"/>
        <w:rPr>
          <w:rFonts w:ascii="Times New Roman" w:hAnsi="Times New Roman" w:cs="Times New Roman"/>
          <w:sz w:val="24"/>
          <w:szCs w:val="24"/>
        </w:rPr>
      </w:pPr>
      <w:r>
        <w:rPr>
          <w:rFonts w:ascii="Times New Roman" w:hAnsi="Times New Roman" w:cs="Times New Roman"/>
          <w:sz w:val="24"/>
          <w:szCs w:val="24"/>
        </w:rPr>
        <w:t>The palm branches</w:t>
      </w:r>
      <w:r>
        <w:rPr>
          <w:rStyle w:val="FootnoteReference"/>
          <w:rFonts w:ascii="Times New Roman" w:hAnsi="Times New Roman" w:cs="Times New Roman"/>
          <w:sz w:val="24"/>
          <w:szCs w:val="24"/>
        </w:rPr>
        <w:footnoteReference w:id="126"/>
      </w:r>
      <w:r>
        <w:rPr>
          <w:rFonts w:ascii="Times New Roman" w:hAnsi="Times New Roman" w:cs="Times New Roman"/>
          <w:sz w:val="24"/>
          <w:szCs w:val="24"/>
        </w:rPr>
        <w:t xml:space="preserve"> harken through the history of God’s interactions with his people in terms of both acts of mercy and of history: engraved palm trees adorned the Temple of Solomon</w:t>
      </w:r>
      <w:r>
        <w:rPr>
          <w:rStyle w:val="FootnoteReference"/>
          <w:rFonts w:ascii="Times New Roman" w:hAnsi="Times New Roman" w:cs="Times New Roman"/>
          <w:sz w:val="24"/>
          <w:szCs w:val="24"/>
        </w:rPr>
        <w:footnoteReference w:id="127"/>
      </w:r>
      <w:r>
        <w:rPr>
          <w:rFonts w:ascii="Times New Roman" w:hAnsi="Times New Roman" w:cs="Times New Roman"/>
          <w:sz w:val="24"/>
          <w:szCs w:val="24"/>
        </w:rPr>
        <w:t xml:space="preserve"> and the restored temple in Ezekiel’s vision,</w:t>
      </w:r>
      <w:r>
        <w:rPr>
          <w:rStyle w:val="FootnoteReference"/>
          <w:rFonts w:ascii="Times New Roman" w:hAnsi="Times New Roman" w:cs="Times New Roman"/>
          <w:sz w:val="24"/>
          <w:szCs w:val="24"/>
        </w:rPr>
        <w:footnoteReference w:id="128"/>
      </w:r>
      <w:r>
        <w:rPr>
          <w:rFonts w:ascii="Times New Roman" w:hAnsi="Times New Roman" w:cs="Times New Roman"/>
          <w:sz w:val="24"/>
          <w:szCs w:val="24"/>
        </w:rPr>
        <w:t xml:space="preserve"> palm branches were to be used (along with other trees) while celebrating the Feast of Tabernacles/Booths,</w:t>
      </w:r>
      <w:r>
        <w:rPr>
          <w:rStyle w:val="FootnoteReference"/>
          <w:rFonts w:ascii="Times New Roman" w:hAnsi="Times New Roman" w:cs="Times New Roman"/>
          <w:sz w:val="24"/>
          <w:szCs w:val="24"/>
        </w:rPr>
        <w:footnoteReference w:id="129"/>
      </w:r>
      <w:r>
        <w:rPr>
          <w:rFonts w:ascii="Times New Roman" w:hAnsi="Times New Roman" w:cs="Times New Roman"/>
          <w:sz w:val="24"/>
          <w:szCs w:val="24"/>
        </w:rPr>
        <w:t xml:space="preserve"> palm branches were carried to celebrate the purification of the Temple during the Maccabean period,</w:t>
      </w:r>
      <w:r>
        <w:rPr>
          <w:rStyle w:val="FootnoteReference"/>
          <w:rFonts w:ascii="Times New Roman" w:hAnsi="Times New Roman" w:cs="Times New Roman"/>
          <w:sz w:val="24"/>
          <w:szCs w:val="24"/>
        </w:rPr>
        <w:footnoteReference w:id="130"/>
      </w:r>
      <w:r>
        <w:rPr>
          <w:rFonts w:ascii="Times New Roman" w:hAnsi="Times New Roman" w:cs="Times New Roman"/>
          <w:sz w:val="24"/>
          <w:szCs w:val="24"/>
        </w:rPr>
        <w:t xml:space="preserve"> and most especially, were used to celebrate the triumphal entry of Christ Jesus into Jerusalem on </w:t>
      </w:r>
      <w:r>
        <w:rPr>
          <w:rFonts w:ascii="Times New Roman" w:hAnsi="Times New Roman" w:cs="Times New Roman"/>
          <w:i/>
          <w:sz w:val="24"/>
          <w:szCs w:val="24"/>
        </w:rPr>
        <w:t>Palm</w:t>
      </w:r>
      <w:r>
        <w:rPr>
          <w:rFonts w:ascii="Times New Roman" w:hAnsi="Times New Roman" w:cs="Times New Roman"/>
          <w:sz w:val="24"/>
          <w:szCs w:val="24"/>
        </w:rPr>
        <w:t xml:space="preserve"> Sunday.</w:t>
      </w:r>
      <w:r>
        <w:rPr>
          <w:rStyle w:val="FootnoteReference"/>
          <w:rFonts w:ascii="Times New Roman" w:hAnsi="Times New Roman" w:cs="Times New Roman"/>
          <w:sz w:val="24"/>
          <w:szCs w:val="24"/>
        </w:rPr>
        <w:footnoteReference w:id="131"/>
      </w:r>
    </w:p>
    <w:p w:rsidR="00C05C82" w:rsidRDefault="00C05C82" w:rsidP="00C05C82">
      <w:pPr>
        <w:pStyle w:val="ListParagraph"/>
        <w:rPr>
          <w:rFonts w:ascii="Times New Roman" w:hAnsi="Times New Roman" w:cs="Times New Roman"/>
          <w:sz w:val="24"/>
          <w:szCs w:val="24"/>
        </w:rPr>
      </w:pPr>
    </w:p>
    <w:p w:rsidR="00C05C82" w:rsidRPr="00283E97" w:rsidRDefault="00C05C82" w:rsidP="00C05C82">
      <w:pPr>
        <w:pStyle w:val="ListParagraph"/>
        <w:rPr>
          <w:rFonts w:ascii="Times New Roman" w:hAnsi="Times New Roman" w:cs="Times New Roman"/>
        </w:rPr>
      </w:pPr>
      <w:r>
        <w:rPr>
          <w:rFonts w:ascii="Times New Roman" w:hAnsi="Times New Roman" w:cs="Times New Roman"/>
          <w:sz w:val="24"/>
          <w:szCs w:val="24"/>
        </w:rPr>
        <w:t>v. 10-12 – Here is another part of the hymn</w:t>
      </w:r>
      <w:r>
        <w:rPr>
          <w:rStyle w:val="FootnoteReference"/>
          <w:rFonts w:ascii="Times New Roman" w:hAnsi="Times New Roman" w:cs="Times New Roman"/>
          <w:sz w:val="24"/>
          <w:szCs w:val="24"/>
        </w:rPr>
        <w:footnoteReference w:id="132"/>
      </w:r>
      <w:r>
        <w:rPr>
          <w:rFonts w:ascii="Times New Roman" w:hAnsi="Times New Roman" w:cs="Times New Roman"/>
          <w:sz w:val="24"/>
          <w:szCs w:val="24"/>
        </w:rPr>
        <w:t xml:space="preserve"> of praise which winds its way throughout the </w:t>
      </w:r>
      <w:r w:rsidRPr="00283E97">
        <w:rPr>
          <w:rFonts w:ascii="Times New Roman" w:hAnsi="Times New Roman" w:cs="Times New Roman"/>
        </w:rPr>
        <w:t>Revelation – it began in 4.8 &amp; 11,</w:t>
      </w:r>
      <w:r w:rsidRPr="00283E97">
        <w:rPr>
          <w:rStyle w:val="FootnoteReference"/>
          <w:rFonts w:ascii="Times New Roman" w:hAnsi="Times New Roman" w:cs="Times New Roman"/>
        </w:rPr>
        <w:footnoteReference w:id="133"/>
      </w:r>
      <w:r w:rsidRPr="00283E97">
        <w:rPr>
          <w:rFonts w:ascii="Times New Roman" w:hAnsi="Times New Roman" w:cs="Times New Roman"/>
        </w:rPr>
        <w:t xml:space="preserve"> was picked up again in 5.9-13</w:t>
      </w:r>
      <w:r w:rsidRPr="00283E97">
        <w:rPr>
          <w:rStyle w:val="FootnoteReference"/>
          <w:rFonts w:ascii="Times New Roman" w:hAnsi="Times New Roman" w:cs="Times New Roman"/>
        </w:rPr>
        <w:footnoteReference w:id="134"/>
      </w:r>
      <w:r w:rsidRPr="00283E97">
        <w:rPr>
          <w:rFonts w:ascii="Times New Roman" w:hAnsi="Times New Roman" w:cs="Times New Roman"/>
        </w:rPr>
        <w:t xml:space="preserve"> and continues here, with the redeemed singing to God on the throne (and to the Lamb), and the angels worshipping “our God.”</w:t>
      </w:r>
      <w:r w:rsidR="008D261B" w:rsidRPr="00283E97">
        <w:rPr>
          <w:rFonts w:ascii="Times New Roman" w:hAnsi="Times New Roman" w:cs="Times New Roman"/>
        </w:rPr>
        <w:t xml:space="preserve"> </w:t>
      </w:r>
    </w:p>
    <w:p w:rsidR="008D261B" w:rsidRPr="00283E97" w:rsidRDefault="008D261B" w:rsidP="00C05C82">
      <w:pPr>
        <w:pStyle w:val="ListParagraph"/>
        <w:rPr>
          <w:rFonts w:ascii="Times New Roman" w:hAnsi="Times New Roman" w:cs="Times New Roman"/>
        </w:rPr>
      </w:pPr>
    </w:p>
    <w:p w:rsidR="008D261B" w:rsidRPr="00283E97" w:rsidRDefault="008D261B" w:rsidP="00C05C82">
      <w:pPr>
        <w:pStyle w:val="ListParagraph"/>
        <w:rPr>
          <w:rFonts w:ascii="Times New Roman" w:hAnsi="Times New Roman" w:cs="Times New Roman"/>
        </w:rPr>
      </w:pPr>
      <w:r w:rsidRPr="00283E97">
        <w:rPr>
          <w:rFonts w:ascii="Times New Roman" w:hAnsi="Times New Roman" w:cs="Times New Roman"/>
        </w:rPr>
        <w:t xml:space="preserve">v. 13-14 </w:t>
      </w:r>
      <w:r w:rsidR="00015709" w:rsidRPr="00283E97">
        <w:rPr>
          <w:rFonts w:ascii="Times New Roman" w:hAnsi="Times New Roman" w:cs="Times New Roman"/>
        </w:rPr>
        <w:t>–</w:t>
      </w:r>
      <w:r w:rsidRPr="00283E97">
        <w:rPr>
          <w:rFonts w:ascii="Times New Roman" w:hAnsi="Times New Roman" w:cs="Times New Roman"/>
        </w:rPr>
        <w:t xml:space="preserve"> </w:t>
      </w:r>
      <w:r w:rsidR="00015709" w:rsidRPr="00283E97">
        <w:rPr>
          <w:rFonts w:ascii="Times New Roman" w:hAnsi="Times New Roman" w:cs="Times New Roman"/>
        </w:rPr>
        <w:t>this multitude, and from where they came,</w:t>
      </w:r>
      <w:r w:rsidR="005748FA">
        <w:rPr>
          <w:rStyle w:val="FootnoteReference"/>
          <w:rFonts w:ascii="Times New Roman" w:hAnsi="Times New Roman" w:cs="Times New Roman"/>
        </w:rPr>
        <w:footnoteReference w:id="135"/>
      </w:r>
      <w:r w:rsidR="00015709" w:rsidRPr="00283E97">
        <w:rPr>
          <w:rFonts w:ascii="Times New Roman" w:hAnsi="Times New Roman" w:cs="Times New Roman"/>
        </w:rPr>
        <w:t xml:space="preserve"> are identified by one of the twenty-four elders:</w:t>
      </w:r>
      <w:r w:rsidR="00015709" w:rsidRPr="00283E97">
        <w:rPr>
          <w:rStyle w:val="FootnoteReference"/>
          <w:rFonts w:ascii="Times New Roman" w:hAnsi="Times New Roman" w:cs="Times New Roman"/>
        </w:rPr>
        <w:footnoteReference w:id="136"/>
      </w:r>
      <w:r w:rsidR="00015709" w:rsidRPr="00283E97">
        <w:rPr>
          <w:rFonts w:ascii="Times New Roman" w:hAnsi="Times New Roman" w:cs="Times New Roman"/>
        </w:rPr>
        <w:t xml:space="preserve"> they are the ones coming out of “the Great Tribulation.”</w:t>
      </w:r>
      <w:r w:rsidR="00131C91" w:rsidRPr="00283E97">
        <w:rPr>
          <w:rStyle w:val="FootnoteReference"/>
          <w:rFonts w:ascii="Times New Roman" w:hAnsi="Times New Roman" w:cs="Times New Roman"/>
        </w:rPr>
        <w:footnoteReference w:id="137"/>
      </w:r>
      <w:r w:rsidR="00015709" w:rsidRPr="00283E97">
        <w:rPr>
          <w:rFonts w:ascii="Times New Roman" w:hAnsi="Times New Roman" w:cs="Times New Roman"/>
        </w:rPr>
        <w:t xml:space="preserve"> </w:t>
      </w:r>
      <w:r w:rsidR="00131C91" w:rsidRPr="00283E97">
        <w:rPr>
          <w:rFonts w:ascii="Times New Roman" w:hAnsi="Times New Roman" w:cs="Times New Roman"/>
        </w:rPr>
        <w:t>This interlude of the sealing of the church militant and the rejoicing of the church triumphant comes after John had just finished seeing the Great Tribulation, and the horrific terror of the end, with the breaking of the six seals.</w:t>
      </w:r>
      <w:r w:rsidR="00131C91" w:rsidRPr="00283E97">
        <w:rPr>
          <w:rStyle w:val="FootnoteReference"/>
          <w:rFonts w:ascii="Times New Roman" w:hAnsi="Times New Roman" w:cs="Times New Roman"/>
        </w:rPr>
        <w:footnoteReference w:id="138"/>
      </w:r>
      <w:r w:rsidR="00131C91" w:rsidRPr="00283E97">
        <w:rPr>
          <w:rFonts w:ascii="Times New Roman" w:hAnsi="Times New Roman" w:cs="Times New Roman"/>
        </w:rPr>
        <w:t xml:space="preserve"> John stated to his fellow Christians at the very beginning of his work that he was their partner “in the tribulation, the kingdom, and the patient endurance that are yours in Christ Jesus” (1.9), but this one is specified by the elder as “the Great Tribulation.” </w:t>
      </w:r>
    </w:p>
    <w:p w:rsidR="00131C91" w:rsidRPr="00283E97" w:rsidRDefault="00131C91" w:rsidP="00C05C82">
      <w:pPr>
        <w:pStyle w:val="ListParagraph"/>
        <w:rPr>
          <w:rFonts w:ascii="Times New Roman" w:hAnsi="Times New Roman" w:cs="Times New Roman"/>
        </w:rPr>
      </w:pPr>
    </w:p>
    <w:p w:rsidR="00131C91" w:rsidRPr="00283E97" w:rsidRDefault="00131C91" w:rsidP="00C05C82">
      <w:pPr>
        <w:pStyle w:val="ListParagraph"/>
        <w:rPr>
          <w:rFonts w:ascii="Times New Roman" w:hAnsi="Times New Roman" w:cs="Times New Roman"/>
          <w:lang w:bidi="he-IL"/>
        </w:rPr>
      </w:pPr>
      <w:r w:rsidRPr="00283E97">
        <w:rPr>
          <w:rFonts w:ascii="Times New Roman" w:hAnsi="Times New Roman" w:cs="Times New Roman"/>
        </w:rPr>
        <w:t xml:space="preserve">Is this “Great Tribulation” to be identified as the general tribulation which the church experiences </w:t>
      </w:r>
      <w:r w:rsidR="00520906">
        <w:rPr>
          <w:rFonts w:ascii="Times New Roman" w:hAnsi="Times New Roman" w:cs="Times New Roman"/>
        </w:rPr>
        <w:t xml:space="preserve">throughout the whole time </w:t>
      </w:r>
      <w:r w:rsidRPr="00283E97">
        <w:rPr>
          <w:rFonts w:ascii="Times New Roman" w:hAnsi="Times New Roman" w:cs="Times New Roman"/>
        </w:rPr>
        <w:t>between Christ’s ascension and Second Coming,</w:t>
      </w:r>
      <w:r w:rsidRPr="00283E97">
        <w:rPr>
          <w:rStyle w:val="FootnoteReference"/>
          <w:rFonts w:ascii="Times New Roman" w:hAnsi="Times New Roman" w:cs="Times New Roman"/>
        </w:rPr>
        <w:footnoteReference w:id="139"/>
      </w:r>
      <w:r w:rsidR="00F45866" w:rsidRPr="00283E97">
        <w:rPr>
          <w:rFonts w:ascii="Times New Roman" w:hAnsi="Times New Roman" w:cs="Times New Roman"/>
        </w:rPr>
        <w:t xml:space="preserve"> or is this a </w:t>
      </w:r>
      <w:r w:rsidR="00ED1D99">
        <w:rPr>
          <w:rFonts w:ascii="Times New Roman" w:hAnsi="Times New Roman" w:cs="Times New Roman"/>
        </w:rPr>
        <w:t xml:space="preserve">chronologically limited </w:t>
      </w:r>
      <w:r w:rsidR="00F45866" w:rsidRPr="00283E97">
        <w:rPr>
          <w:rFonts w:ascii="Times New Roman" w:hAnsi="Times New Roman" w:cs="Times New Roman"/>
        </w:rPr>
        <w:t xml:space="preserve">tribulation which is far more extreme than what the church had already suffered? Brighton </w:t>
      </w:r>
      <w:r w:rsidR="00ED1D99">
        <w:rPr>
          <w:rFonts w:ascii="Times New Roman" w:hAnsi="Times New Roman" w:cs="Times New Roman"/>
        </w:rPr>
        <w:t xml:space="preserve">first </w:t>
      </w:r>
      <w:r w:rsidR="00F45866" w:rsidRPr="00283E97">
        <w:rPr>
          <w:rFonts w:ascii="Times New Roman" w:hAnsi="Times New Roman" w:cs="Times New Roman"/>
        </w:rPr>
        <w:t>argues that th</w:t>
      </w:r>
      <w:r w:rsidR="00520906">
        <w:rPr>
          <w:rFonts w:ascii="Times New Roman" w:hAnsi="Times New Roman" w:cs="Times New Roman"/>
        </w:rPr>
        <w:t>ere</w:t>
      </w:r>
      <w:r w:rsidR="00F45866" w:rsidRPr="00283E97">
        <w:rPr>
          <w:rFonts w:ascii="Times New Roman" w:hAnsi="Times New Roman" w:cs="Times New Roman"/>
        </w:rPr>
        <w:t xml:space="preserve"> will be a great tribulation to occur near the end of the church age, </w:t>
      </w:r>
      <w:r w:rsidR="00A84BEE" w:rsidRPr="00283E97">
        <w:rPr>
          <w:rFonts w:ascii="Times New Roman" w:hAnsi="Times New Roman" w:cs="Times New Roman"/>
        </w:rPr>
        <w:t>immediately</w:t>
      </w:r>
      <w:r w:rsidR="00F45866" w:rsidRPr="00283E97">
        <w:rPr>
          <w:rFonts w:ascii="Times New Roman" w:hAnsi="Times New Roman" w:cs="Times New Roman"/>
        </w:rPr>
        <w:t xml:space="preserve"> before the Second Coming, based on Christ’s Olivet Discourse</w:t>
      </w:r>
      <w:r w:rsidR="00F45866" w:rsidRPr="00283E97">
        <w:rPr>
          <w:rStyle w:val="FootnoteReference"/>
          <w:rFonts w:ascii="Times New Roman" w:hAnsi="Times New Roman" w:cs="Times New Roman"/>
        </w:rPr>
        <w:footnoteReference w:id="140"/>
      </w:r>
      <w:r w:rsidR="00F45866" w:rsidRPr="00283E97">
        <w:rPr>
          <w:rFonts w:ascii="Times New Roman" w:hAnsi="Times New Roman" w:cs="Times New Roman"/>
        </w:rPr>
        <w:t xml:space="preserve"> and </w:t>
      </w:r>
      <w:r w:rsidR="00967FAF">
        <w:rPr>
          <w:rFonts w:ascii="Times New Roman" w:hAnsi="Times New Roman" w:cs="Times New Roman"/>
        </w:rPr>
        <w:t xml:space="preserve">that </w:t>
      </w:r>
      <w:r w:rsidR="00F45866" w:rsidRPr="00283E97">
        <w:rPr>
          <w:rFonts w:ascii="Times New Roman" w:hAnsi="Times New Roman" w:cs="Times New Roman"/>
        </w:rPr>
        <w:t>his description of “a great tribulation</w:t>
      </w:r>
      <w:r w:rsidR="00F45866" w:rsidRPr="00283E97">
        <w:rPr>
          <w:rFonts w:ascii="Times New Roman" w:hAnsi="Times New Roman" w:cs="Times New Roman"/>
          <w:lang w:bidi="he-IL"/>
        </w:rPr>
        <w:t xml:space="preserve"> such as has not been from the beginning of the world until now, no, and never </w:t>
      </w:r>
      <w:r w:rsidR="0096663E">
        <w:rPr>
          <w:rFonts w:ascii="Times New Roman" w:hAnsi="Times New Roman" w:cs="Times New Roman"/>
          <w:lang w:bidi="he-IL"/>
        </w:rPr>
        <w:t xml:space="preserve">again </w:t>
      </w:r>
      <w:r w:rsidR="00F45866" w:rsidRPr="00283E97">
        <w:rPr>
          <w:rFonts w:ascii="Times New Roman" w:hAnsi="Times New Roman" w:cs="Times New Roman"/>
          <w:lang w:bidi="he-IL"/>
        </w:rPr>
        <w:t>will be,”</w:t>
      </w:r>
      <w:r w:rsidR="00F45866" w:rsidRPr="00283E97">
        <w:rPr>
          <w:rStyle w:val="FootnoteReference"/>
          <w:rFonts w:ascii="Times New Roman" w:hAnsi="Times New Roman" w:cs="Times New Roman"/>
          <w:lang w:bidi="he-IL"/>
        </w:rPr>
        <w:footnoteReference w:id="141"/>
      </w:r>
      <w:r w:rsidR="00F45866" w:rsidRPr="00283E97">
        <w:rPr>
          <w:rFonts w:ascii="Times New Roman" w:hAnsi="Times New Roman" w:cs="Times New Roman"/>
          <w:lang w:bidi="he-IL"/>
        </w:rPr>
        <w:t xml:space="preserve"> described as so terrible that, had those days not been cut short, not even the elect would be saved.</w:t>
      </w:r>
      <w:r w:rsidR="00F45866" w:rsidRPr="00283E97">
        <w:rPr>
          <w:rStyle w:val="FootnoteReference"/>
          <w:rFonts w:ascii="Times New Roman" w:hAnsi="Times New Roman" w:cs="Times New Roman"/>
          <w:lang w:bidi="he-IL"/>
        </w:rPr>
        <w:footnoteReference w:id="142"/>
      </w:r>
      <w:r w:rsidR="00A84BEE" w:rsidRPr="00283E97">
        <w:rPr>
          <w:rFonts w:ascii="Times New Roman" w:hAnsi="Times New Roman" w:cs="Times New Roman"/>
          <w:lang w:bidi="he-IL"/>
        </w:rPr>
        <w:t xml:space="preserve"> </w:t>
      </w:r>
    </w:p>
    <w:p w:rsidR="00A84BEE" w:rsidRPr="00283E97" w:rsidRDefault="00A84BEE" w:rsidP="00C05C82">
      <w:pPr>
        <w:pStyle w:val="ListParagraph"/>
        <w:rPr>
          <w:rFonts w:ascii="Times New Roman" w:hAnsi="Times New Roman" w:cs="Times New Roman"/>
          <w:lang w:bidi="he-IL"/>
        </w:rPr>
      </w:pPr>
    </w:p>
    <w:p w:rsidR="00A84BEE" w:rsidRDefault="00A84BEE" w:rsidP="00C05C82">
      <w:pPr>
        <w:pStyle w:val="ListParagraph"/>
        <w:rPr>
          <w:rFonts w:ascii="Times New Roman" w:hAnsi="Times New Roman" w:cs="Times New Roman"/>
          <w:lang w:bidi="he-IL"/>
        </w:rPr>
      </w:pPr>
      <w:r w:rsidRPr="00283E97">
        <w:rPr>
          <w:rFonts w:ascii="Times New Roman" w:hAnsi="Times New Roman" w:cs="Times New Roman"/>
          <w:lang w:bidi="he-IL"/>
        </w:rPr>
        <w:t xml:space="preserve">Brighton </w:t>
      </w:r>
      <w:r w:rsidR="00ED1D99">
        <w:rPr>
          <w:rFonts w:ascii="Times New Roman" w:hAnsi="Times New Roman" w:cs="Times New Roman"/>
          <w:lang w:bidi="he-IL"/>
        </w:rPr>
        <w:t>then</w:t>
      </w:r>
      <w:r w:rsidRPr="00283E97">
        <w:rPr>
          <w:rFonts w:ascii="Times New Roman" w:hAnsi="Times New Roman" w:cs="Times New Roman"/>
          <w:lang w:bidi="he-IL"/>
        </w:rPr>
        <w:t xml:space="preserve"> points out that the participle in 7.14 is present tense, thus these are the ones who </w:t>
      </w:r>
      <w:r w:rsidRPr="00283E97">
        <w:rPr>
          <w:rFonts w:ascii="Times New Roman" w:hAnsi="Times New Roman" w:cs="Times New Roman"/>
          <w:i/>
          <w:lang w:bidi="he-IL"/>
        </w:rPr>
        <w:t>are coming</w:t>
      </w:r>
      <w:r w:rsidRPr="00283E97">
        <w:rPr>
          <w:rFonts w:ascii="Times New Roman" w:hAnsi="Times New Roman" w:cs="Times New Roman"/>
          <w:lang w:bidi="he-IL"/>
        </w:rPr>
        <w:t xml:space="preserve"> out of the Great Tribulation, which John saw in the first century AD. From there, Brighton argues that this condition of blessedness is a promise to all Christians, including those who die long before the </w:t>
      </w:r>
      <w:r w:rsidR="0096663E">
        <w:rPr>
          <w:rFonts w:ascii="Times New Roman" w:hAnsi="Times New Roman" w:cs="Times New Roman"/>
          <w:lang w:bidi="he-IL"/>
        </w:rPr>
        <w:t xml:space="preserve">final, </w:t>
      </w:r>
      <w:r w:rsidRPr="00283E97">
        <w:rPr>
          <w:rFonts w:ascii="Times New Roman" w:hAnsi="Times New Roman" w:cs="Times New Roman"/>
          <w:lang w:bidi="he-IL"/>
        </w:rPr>
        <w:t>Great Tribulation occurs.</w:t>
      </w:r>
      <w:r w:rsidR="00520906">
        <w:rPr>
          <w:rFonts w:ascii="Times New Roman" w:hAnsi="Times New Roman" w:cs="Times New Roman"/>
          <w:lang w:bidi="he-IL"/>
        </w:rPr>
        <w:t xml:space="preserve"> Thus, it is proper to describe the suffering in which all God’s people</w:t>
      </w:r>
      <w:r w:rsidR="00ED1D99">
        <w:rPr>
          <w:rFonts w:ascii="Times New Roman" w:hAnsi="Times New Roman" w:cs="Times New Roman"/>
          <w:lang w:bidi="he-IL"/>
        </w:rPr>
        <w:t xml:space="preserve"> existing in all times</w:t>
      </w:r>
      <w:r w:rsidR="00520906">
        <w:rPr>
          <w:rFonts w:ascii="Times New Roman" w:hAnsi="Times New Roman" w:cs="Times New Roman"/>
          <w:lang w:bidi="he-IL"/>
        </w:rPr>
        <w:t xml:space="preserve"> pass as the “Great Tribulation” as Poellot does, but also to recognize that, immediately preceding the end, there will be a “Great Tribulation” in which things become tremendously worse, as Brighton does.</w:t>
      </w:r>
      <w:r w:rsidRPr="00283E97">
        <w:rPr>
          <w:rFonts w:ascii="Times New Roman" w:hAnsi="Times New Roman" w:cs="Times New Roman"/>
          <w:lang w:bidi="he-IL"/>
        </w:rPr>
        <w:t xml:space="preserve">  </w:t>
      </w:r>
    </w:p>
    <w:p w:rsidR="00C63F62" w:rsidRDefault="00C63F62" w:rsidP="00C05C82">
      <w:pPr>
        <w:pStyle w:val="ListParagraph"/>
        <w:rPr>
          <w:rFonts w:ascii="Times New Roman" w:hAnsi="Times New Roman" w:cs="Times New Roman"/>
          <w:lang w:bidi="he-IL"/>
        </w:rPr>
      </w:pPr>
    </w:p>
    <w:p w:rsidR="00C63F62" w:rsidRPr="00A16A1B" w:rsidRDefault="00C63F62" w:rsidP="00C05C82">
      <w:pPr>
        <w:pStyle w:val="ListParagraph"/>
        <w:rPr>
          <w:rFonts w:ascii="Times New Roman" w:hAnsi="Times New Roman" w:cs="Times New Roman"/>
          <w:lang w:bidi="he-IL"/>
        </w:rPr>
      </w:pPr>
      <w:r>
        <w:rPr>
          <w:rFonts w:ascii="Times New Roman" w:hAnsi="Times New Roman" w:cs="Times New Roman"/>
          <w:lang w:bidi="he-IL"/>
        </w:rPr>
        <w:t xml:space="preserve">On the other hand, </w:t>
      </w:r>
      <w:r w:rsidR="00467222">
        <w:rPr>
          <w:rFonts w:ascii="Times New Roman" w:hAnsi="Times New Roman" w:cs="Times New Roman"/>
          <w:lang w:bidi="he-IL"/>
        </w:rPr>
        <w:t xml:space="preserve">Greene posits </w:t>
      </w:r>
      <w:r>
        <w:rPr>
          <w:rFonts w:ascii="Times New Roman" w:hAnsi="Times New Roman" w:cs="Times New Roman"/>
          <w:lang w:bidi="he-IL"/>
        </w:rPr>
        <w:t xml:space="preserve">that the group John sees here is limited to those </w:t>
      </w:r>
      <w:r w:rsidR="00467222">
        <w:rPr>
          <w:rFonts w:ascii="Times New Roman" w:hAnsi="Times New Roman" w:cs="Times New Roman"/>
          <w:lang w:bidi="he-IL"/>
        </w:rPr>
        <w:t xml:space="preserve">saints still </w:t>
      </w:r>
      <w:r>
        <w:rPr>
          <w:rFonts w:ascii="Times New Roman" w:hAnsi="Times New Roman" w:cs="Times New Roman"/>
          <w:lang w:bidi="he-IL"/>
        </w:rPr>
        <w:t>on earth, after the rapture, who believe in Christ thanks to the preaching of the 144,000 Jews,</w:t>
      </w:r>
      <w:r>
        <w:rPr>
          <w:rStyle w:val="FootnoteReference"/>
          <w:rFonts w:ascii="Times New Roman" w:hAnsi="Times New Roman" w:cs="Times New Roman"/>
          <w:lang w:bidi="he-IL"/>
        </w:rPr>
        <w:footnoteReference w:id="143"/>
      </w:r>
      <w:r>
        <w:rPr>
          <w:rFonts w:ascii="Times New Roman" w:hAnsi="Times New Roman" w:cs="Times New Roman"/>
          <w:lang w:bidi="he-IL"/>
        </w:rPr>
        <w:t xml:space="preserve"> a position which has no support within historic Christianity before the latter part of the nineteenth century. </w:t>
      </w:r>
      <w:r w:rsidR="00A16A1B">
        <w:rPr>
          <w:rFonts w:ascii="Times New Roman" w:hAnsi="Times New Roman" w:cs="Times New Roman"/>
          <w:lang w:bidi="he-IL"/>
        </w:rPr>
        <w:t>Hailey, while noting that the previously mentioned position “</w:t>
      </w:r>
      <w:r w:rsidR="00A16A1B">
        <w:rPr>
          <w:rFonts w:ascii="Times New Roman" w:hAnsi="Times New Roman" w:cs="Times New Roman"/>
          <w:i/>
          <w:lang w:bidi="he-IL"/>
        </w:rPr>
        <w:t>has no foundation in Scripture</w:t>
      </w:r>
      <w:r w:rsidR="00A16A1B">
        <w:rPr>
          <w:rFonts w:ascii="Times New Roman" w:hAnsi="Times New Roman" w:cs="Times New Roman"/>
          <w:lang w:bidi="he-IL"/>
        </w:rPr>
        <w:t>” identifies this Great Tribulation as that which John himself was living through: the Roman persecution of the church which began with Nero and continued until the Edict of Constantine. Hailey thus confines John’s vision here to a specific 249-year period which has</w:t>
      </w:r>
      <w:r w:rsidR="00ED1D99">
        <w:rPr>
          <w:rFonts w:ascii="Times New Roman" w:hAnsi="Times New Roman" w:cs="Times New Roman"/>
          <w:lang w:bidi="he-IL"/>
        </w:rPr>
        <w:t xml:space="preserve"> long</w:t>
      </w:r>
      <w:r w:rsidR="00A16A1B">
        <w:rPr>
          <w:rFonts w:ascii="Times New Roman" w:hAnsi="Times New Roman" w:cs="Times New Roman"/>
          <w:lang w:bidi="he-IL"/>
        </w:rPr>
        <w:t xml:space="preserve"> since passed</w:t>
      </w:r>
      <w:r w:rsidR="00ED1D99">
        <w:rPr>
          <w:rFonts w:ascii="Times New Roman" w:hAnsi="Times New Roman" w:cs="Times New Roman"/>
          <w:lang w:bidi="he-IL"/>
        </w:rPr>
        <w:t xml:space="preserve"> into history</w:t>
      </w:r>
      <w:r w:rsidR="00A16A1B">
        <w:rPr>
          <w:rFonts w:ascii="Times New Roman" w:hAnsi="Times New Roman" w:cs="Times New Roman"/>
          <w:lang w:bidi="he-IL"/>
        </w:rPr>
        <w:t>.</w:t>
      </w:r>
      <w:r w:rsidR="00A16A1B">
        <w:rPr>
          <w:rStyle w:val="FootnoteReference"/>
          <w:rFonts w:ascii="Times New Roman" w:hAnsi="Times New Roman" w:cs="Times New Roman"/>
          <w:lang w:bidi="he-IL"/>
        </w:rPr>
        <w:footnoteReference w:id="144"/>
      </w:r>
      <w:r w:rsidR="00A16A1B">
        <w:rPr>
          <w:rFonts w:ascii="Times New Roman" w:hAnsi="Times New Roman" w:cs="Times New Roman"/>
          <w:lang w:bidi="he-IL"/>
        </w:rPr>
        <w:t xml:space="preserve"> </w:t>
      </w:r>
    </w:p>
    <w:p w:rsidR="002A40D5" w:rsidRPr="00283E97" w:rsidRDefault="002A40D5" w:rsidP="00C05C82">
      <w:pPr>
        <w:pStyle w:val="ListParagraph"/>
        <w:rPr>
          <w:rFonts w:ascii="Times New Roman" w:hAnsi="Times New Roman" w:cs="Times New Roman"/>
          <w:lang w:bidi="he-IL"/>
        </w:rPr>
      </w:pPr>
    </w:p>
    <w:p w:rsidR="002A40D5" w:rsidRDefault="002A40D5" w:rsidP="00C05C82">
      <w:pPr>
        <w:pStyle w:val="ListParagraph"/>
        <w:rPr>
          <w:rFonts w:ascii="Times New Roman" w:hAnsi="Times New Roman" w:cs="Times New Roman"/>
          <w:lang w:bidi="he-IL"/>
        </w:rPr>
      </w:pPr>
      <w:r w:rsidRPr="00283E97">
        <w:rPr>
          <w:rFonts w:ascii="Times New Roman" w:hAnsi="Times New Roman" w:cs="Times New Roman"/>
          <w:lang w:bidi="he-IL"/>
        </w:rPr>
        <w:t xml:space="preserve">The redeemed are </w:t>
      </w:r>
      <w:r w:rsidR="00967FAF">
        <w:rPr>
          <w:rFonts w:ascii="Times New Roman" w:hAnsi="Times New Roman" w:cs="Times New Roman"/>
          <w:lang w:bidi="he-IL"/>
        </w:rPr>
        <w:t>described</w:t>
      </w:r>
      <w:r w:rsidRPr="00283E97">
        <w:rPr>
          <w:rFonts w:ascii="Times New Roman" w:hAnsi="Times New Roman" w:cs="Times New Roman"/>
          <w:lang w:bidi="he-IL"/>
        </w:rPr>
        <w:t xml:space="preserve"> as “they have washed their robes and made them white in the blood of the Lamb,” which emphasizes their salvation as having been accomplished through the forgiveness of sins obtained by Christ, </w:t>
      </w:r>
      <w:r w:rsidR="0096663E">
        <w:rPr>
          <w:rFonts w:ascii="Times New Roman" w:hAnsi="Times New Roman" w:cs="Times New Roman"/>
          <w:lang w:bidi="he-IL"/>
        </w:rPr>
        <w:t>who purchased</w:t>
      </w:r>
      <w:r w:rsidRPr="00283E97">
        <w:rPr>
          <w:rFonts w:ascii="Times New Roman" w:hAnsi="Times New Roman" w:cs="Times New Roman"/>
          <w:lang w:bidi="he-IL"/>
        </w:rPr>
        <w:t xml:space="preserve"> them with his holy, precious blood and innocent suffering and death.</w:t>
      </w:r>
      <w:r w:rsidRPr="00283E97">
        <w:rPr>
          <w:rStyle w:val="FootnoteReference"/>
          <w:rFonts w:ascii="Times New Roman" w:hAnsi="Times New Roman" w:cs="Times New Roman"/>
          <w:lang w:bidi="he-IL"/>
        </w:rPr>
        <w:footnoteReference w:id="145"/>
      </w:r>
      <w:r w:rsidRPr="00283E97">
        <w:rPr>
          <w:rFonts w:ascii="Times New Roman" w:hAnsi="Times New Roman" w:cs="Times New Roman"/>
          <w:lang w:bidi="he-IL"/>
        </w:rPr>
        <w:t xml:space="preserve"> Interestingly, the elder says </w:t>
      </w:r>
      <w:r w:rsidRPr="00283E97">
        <w:rPr>
          <w:rFonts w:ascii="Times New Roman" w:hAnsi="Times New Roman" w:cs="Times New Roman"/>
          <w:i/>
          <w:lang w:bidi="he-IL"/>
        </w:rPr>
        <w:t>they have washed</w:t>
      </w:r>
      <w:r w:rsidRPr="00283E97">
        <w:rPr>
          <w:rFonts w:ascii="Times New Roman" w:hAnsi="Times New Roman" w:cs="Times New Roman"/>
          <w:lang w:bidi="he-IL"/>
        </w:rPr>
        <w:t xml:space="preserve">. </w:t>
      </w:r>
      <w:r w:rsidR="007703A2">
        <w:rPr>
          <w:rFonts w:ascii="Times New Roman" w:hAnsi="Times New Roman" w:cs="Times New Roman"/>
          <w:lang w:bidi="he-IL"/>
        </w:rPr>
        <w:t>T</w:t>
      </w:r>
      <w:r w:rsidRPr="00283E97">
        <w:rPr>
          <w:rFonts w:ascii="Times New Roman" w:hAnsi="Times New Roman" w:cs="Times New Roman"/>
          <w:lang w:bidi="he-IL"/>
        </w:rPr>
        <w:t>his describes Christians who, after having been made alive by God through the gift of faith,</w:t>
      </w:r>
      <w:r w:rsidR="00283E97" w:rsidRPr="00283E97">
        <w:rPr>
          <w:rStyle w:val="FootnoteReference"/>
          <w:rFonts w:ascii="Times New Roman" w:hAnsi="Times New Roman" w:cs="Times New Roman"/>
          <w:lang w:bidi="he-IL"/>
        </w:rPr>
        <w:footnoteReference w:id="146"/>
      </w:r>
      <w:r w:rsidRPr="00283E97">
        <w:rPr>
          <w:rFonts w:ascii="Times New Roman" w:hAnsi="Times New Roman" w:cs="Times New Roman"/>
          <w:lang w:bidi="he-IL"/>
        </w:rPr>
        <w:t xml:space="preserve"> then hold to Christ </w:t>
      </w:r>
      <w:r w:rsidR="00283E97" w:rsidRPr="00283E97">
        <w:rPr>
          <w:rFonts w:ascii="Times New Roman" w:hAnsi="Times New Roman" w:cs="Times New Roman"/>
          <w:lang w:bidi="he-IL"/>
        </w:rPr>
        <w:t>in repentance and faith</w:t>
      </w:r>
      <w:r w:rsidR="00A16A1B">
        <w:rPr>
          <w:rFonts w:ascii="Times New Roman" w:hAnsi="Times New Roman" w:cs="Times New Roman"/>
          <w:lang w:bidi="he-IL"/>
        </w:rPr>
        <w:t>, and in so doing, bear the fruits of faith which they are expected to bear</w:t>
      </w:r>
      <w:r w:rsidR="00283E97" w:rsidRPr="00283E97">
        <w:rPr>
          <w:rFonts w:ascii="Times New Roman" w:hAnsi="Times New Roman" w:cs="Times New Roman"/>
          <w:lang w:bidi="he-IL"/>
        </w:rPr>
        <w:t>.</w:t>
      </w:r>
      <w:r w:rsidR="00A16A1B">
        <w:rPr>
          <w:rStyle w:val="FootnoteReference"/>
          <w:rFonts w:ascii="Times New Roman" w:hAnsi="Times New Roman" w:cs="Times New Roman"/>
          <w:lang w:bidi="he-IL"/>
        </w:rPr>
        <w:footnoteReference w:id="147"/>
      </w:r>
      <w:r w:rsidR="00283E97" w:rsidRPr="00283E97">
        <w:rPr>
          <w:rFonts w:ascii="Times New Roman" w:hAnsi="Times New Roman" w:cs="Times New Roman"/>
          <w:lang w:bidi="he-IL"/>
        </w:rPr>
        <w:t xml:space="preserve"> </w:t>
      </w:r>
      <w:r w:rsidR="00283E97">
        <w:rPr>
          <w:rFonts w:ascii="Times New Roman" w:hAnsi="Times New Roman" w:cs="Times New Roman"/>
          <w:lang w:bidi="he-IL"/>
        </w:rPr>
        <w:t>Salvation is from God alone, as he alone instills the desire, prompts the action, and accomplishes the result when it comes to our repentance and faithfulness; our cooperation, wh</w:t>
      </w:r>
      <w:r w:rsidR="007703A2">
        <w:rPr>
          <w:rFonts w:ascii="Times New Roman" w:hAnsi="Times New Roman" w:cs="Times New Roman"/>
          <w:lang w:bidi="he-IL"/>
        </w:rPr>
        <w:t>ile present, is at best feeble compared to God’s righteousness;</w:t>
      </w:r>
      <w:r w:rsidR="007703A2">
        <w:rPr>
          <w:rStyle w:val="FootnoteReference"/>
          <w:rFonts w:ascii="Times New Roman" w:hAnsi="Times New Roman" w:cs="Times New Roman"/>
          <w:lang w:bidi="he-IL"/>
        </w:rPr>
        <w:footnoteReference w:id="148"/>
      </w:r>
      <w:r w:rsidR="007703A2">
        <w:rPr>
          <w:rFonts w:ascii="Times New Roman" w:hAnsi="Times New Roman" w:cs="Times New Roman"/>
          <w:lang w:bidi="he-IL"/>
        </w:rPr>
        <w:t xml:space="preserve"> that said, </w:t>
      </w:r>
      <w:r w:rsidR="00A16A1B">
        <w:rPr>
          <w:rFonts w:ascii="Times New Roman" w:hAnsi="Times New Roman" w:cs="Times New Roman"/>
          <w:lang w:bidi="he-IL"/>
        </w:rPr>
        <w:t xml:space="preserve">God’s saints are not called to be entirely passive: </w:t>
      </w:r>
      <w:r w:rsidR="007B1CB0">
        <w:rPr>
          <w:rFonts w:ascii="Times New Roman" w:hAnsi="Times New Roman" w:cs="Times New Roman"/>
          <w:lang w:bidi="he-IL"/>
        </w:rPr>
        <w:t>our good works are expected by God,</w:t>
      </w:r>
      <w:r w:rsidR="007B1CB0">
        <w:rPr>
          <w:rStyle w:val="FootnoteReference"/>
          <w:rFonts w:ascii="Times New Roman" w:hAnsi="Times New Roman" w:cs="Times New Roman"/>
          <w:lang w:bidi="he-IL"/>
        </w:rPr>
        <w:footnoteReference w:id="149"/>
      </w:r>
      <w:r w:rsidR="007B1CB0">
        <w:rPr>
          <w:rFonts w:ascii="Times New Roman" w:hAnsi="Times New Roman" w:cs="Times New Roman"/>
          <w:lang w:bidi="he-IL"/>
        </w:rPr>
        <w:t xml:space="preserve"> with Christ frequently describing judgment on his servants based on their actions,</w:t>
      </w:r>
      <w:r w:rsidR="007B1CB0">
        <w:rPr>
          <w:rStyle w:val="FootnoteReference"/>
          <w:rFonts w:ascii="Times New Roman" w:hAnsi="Times New Roman" w:cs="Times New Roman"/>
          <w:lang w:bidi="he-IL"/>
        </w:rPr>
        <w:footnoteReference w:id="150"/>
      </w:r>
      <w:r w:rsidR="007B1CB0">
        <w:rPr>
          <w:rFonts w:ascii="Times New Roman" w:hAnsi="Times New Roman" w:cs="Times New Roman"/>
          <w:lang w:bidi="he-IL"/>
        </w:rPr>
        <w:t xml:space="preserve"> and in Revelation (19.8) and elsewhere, the righteous actions of God’s people are described in a positive correlation to </w:t>
      </w:r>
      <w:r w:rsidR="007123D7">
        <w:rPr>
          <w:rFonts w:ascii="Times New Roman" w:hAnsi="Times New Roman" w:cs="Times New Roman"/>
          <w:lang w:bidi="he-IL"/>
        </w:rPr>
        <w:t xml:space="preserve">their reception of proportionally-based </w:t>
      </w:r>
      <w:r w:rsidR="007B1CB0">
        <w:rPr>
          <w:rFonts w:ascii="Times New Roman" w:hAnsi="Times New Roman" w:cs="Times New Roman"/>
          <w:lang w:bidi="he-IL"/>
        </w:rPr>
        <w:t>eternal blessings.</w:t>
      </w:r>
      <w:r w:rsidR="007B1CB0">
        <w:rPr>
          <w:rStyle w:val="FootnoteReference"/>
          <w:rFonts w:ascii="Times New Roman" w:hAnsi="Times New Roman" w:cs="Times New Roman"/>
          <w:lang w:bidi="he-IL"/>
        </w:rPr>
        <w:footnoteReference w:id="151"/>
      </w:r>
    </w:p>
    <w:p w:rsidR="00283E97" w:rsidRDefault="00283E97" w:rsidP="00C05C82">
      <w:pPr>
        <w:pStyle w:val="ListParagraph"/>
        <w:rPr>
          <w:rFonts w:ascii="Times New Roman" w:hAnsi="Times New Roman" w:cs="Times New Roman"/>
          <w:lang w:bidi="he-IL"/>
        </w:rPr>
      </w:pPr>
    </w:p>
    <w:p w:rsidR="00283E97" w:rsidRDefault="00283E97" w:rsidP="00C05C82">
      <w:pPr>
        <w:pStyle w:val="ListParagraph"/>
        <w:rPr>
          <w:rFonts w:ascii="Times New Roman" w:hAnsi="Times New Roman" w:cs="Times New Roman"/>
          <w:lang w:bidi="he-IL"/>
        </w:rPr>
      </w:pPr>
      <w:r>
        <w:rPr>
          <w:rFonts w:ascii="Times New Roman" w:hAnsi="Times New Roman" w:cs="Times New Roman"/>
          <w:lang w:bidi="he-IL"/>
        </w:rPr>
        <w:t>v. 15-17 – these verses emphasize the eternal communion with the redeemed and God: in his presence, worshipping and serving him, God dwelling with his people (shelter with his presence),</w:t>
      </w:r>
      <w:r>
        <w:rPr>
          <w:rStyle w:val="FootnoteReference"/>
          <w:rFonts w:ascii="Times New Roman" w:hAnsi="Times New Roman" w:cs="Times New Roman"/>
          <w:lang w:bidi="he-IL"/>
        </w:rPr>
        <w:footnoteReference w:id="152"/>
      </w:r>
      <w:r>
        <w:rPr>
          <w:rFonts w:ascii="Times New Roman" w:hAnsi="Times New Roman" w:cs="Times New Roman"/>
          <w:lang w:bidi="he-IL"/>
        </w:rPr>
        <w:t xml:space="preserve"> no hunger or thirst,</w:t>
      </w:r>
      <w:r w:rsidR="00607AC1">
        <w:rPr>
          <w:rStyle w:val="FootnoteReference"/>
          <w:rFonts w:ascii="Times New Roman" w:hAnsi="Times New Roman" w:cs="Times New Roman"/>
          <w:lang w:bidi="he-IL"/>
        </w:rPr>
        <w:footnoteReference w:id="153"/>
      </w:r>
      <w:r>
        <w:rPr>
          <w:rFonts w:ascii="Times New Roman" w:hAnsi="Times New Roman" w:cs="Times New Roman"/>
          <w:lang w:bidi="he-IL"/>
        </w:rPr>
        <w:t xml:space="preserve"> no striking from the sun’s heat</w:t>
      </w:r>
      <w:r w:rsidR="00607AC1">
        <w:rPr>
          <w:rStyle w:val="FootnoteReference"/>
          <w:rFonts w:ascii="Times New Roman" w:hAnsi="Times New Roman" w:cs="Times New Roman"/>
          <w:lang w:bidi="he-IL"/>
        </w:rPr>
        <w:footnoteReference w:id="154"/>
      </w:r>
      <w:r>
        <w:rPr>
          <w:rFonts w:ascii="Times New Roman" w:hAnsi="Times New Roman" w:cs="Times New Roman"/>
          <w:lang w:bidi="he-IL"/>
        </w:rPr>
        <w:t xml:space="preserve"> nor any other scorching heat,</w:t>
      </w:r>
      <w:r>
        <w:rPr>
          <w:rStyle w:val="FootnoteReference"/>
          <w:rFonts w:ascii="Times New Roman" w:hAnsi="Times New Roman" w:cs="Times New Roman"/>
          <w:lang w:bidi="he-IL"/>
        </w:rPr>
        <w:footnoteReference w:id="155"/>
      </w:r>
      <w:r>
        <w:rPr>
          <w:rFonts w:ascii="Times New Roman" w:hAnsi="Times New Roman" w:cs="Times New Roman"/>
          <w:lang w:bidi="he-IL"/>
        </w:rPr>
        <w:t xml:space="preserve"> the Lamb as their shepherd</w:t>
      </w:r>
      <w:r w:rsidR="00607AC1">
        <w:rPr>
          <w:rStyle w:val="FootnoteReference"/>
          <w:rFonts w:ascii="Times New Roman" w:hAnsi="Times New Roman" w:cs="Times New Roman"/>
          <w:lang w:bidi="he-IL"/>
        </w:rPr>
        <w:footnoteReference w:id="156"/>
      </w:r>
      <w:r>
        <w:rPr>
          <w:rFonts w:ascii="Times New Roman" w:hAnsi="Times New Roman" w:cs="Times New Roman"/>
          <w:lang w:bidi="he-IL"/>
        </w:rPr>
        <w:t xml:space="preserve"> who guides them to living water,</w:t>
      </w:r>
      <w:r w:rsidR="00607AC1">
        <w:rPr>
          <w:rStyle w:val="FootnoteReference"/>
          <w:rFonts w:ascii="Times New Roman" w:hAnsi="Times New Roman" w:cs="Times New Roman"/>
          <w:lang w:bidi="he-IL"/>
        </w:rPr>
        <w:footnoteReference w:id="157"/>
      </w:r>
      <w:r>
        <w:rPr>
          <w:rFonts w:ascii="Times New Roman" w:hAnsi="Times New Roman" w:cs="Times New Roman"/>
          <w:lang w:bidi="he-IL"/>
        </w:rPr>
        <w:t xml:space="preserve"> and God wiping away every tear from their eyes.</w:t>
      </w:r>
      <w:r w:rsidR="00607AC1">
        <w:rPr>
          <w:rStyle w:val="FootnoteReference"/>
          <w:rFonts w:ascii="Times New Roman" w:hAnsi="Times New Roman" w:cs="Times New Roman"/>
          <w:lang w:bidi="he-IL"/>
        </w:rPr>
        <w:footnoteReference w:id="158"/>
      </w:r>
      <w:r>
        <w:rPr>
          <w:rFonts w:ascii="Times New Roman" w:hAnsi="Times New Roman" w:cs="Times New Roman"/>
          <w:lang w:bidi="he-IL"/>
        </w:rPr>
        <w:t xml:space="preserve"> </w:t>
      </w:r>
    </w:p>
    <w:p w:rsidR="00607AC1" w:rsidRDefault="00607AC1" w:rsidP="00967FAF">
      <w:pPr>
        <w:pStyle w:val="ListParagraph"/>
        <w:ind w:left="1440"/>
        <w:rPr>
          <w:rFonts w:ascii="Times New Roman" w:hAnsi="Times New Roman" w:cs="Times New Roman"/>
          <w:lang w:bidi="he-IL"/>
        </w:rPr>
      </w:pPr>
      <w:r>
        <w:rPr>
          <w:rFonts w:ascii="Times New Roman" w:hAnsi="Times New Roman" w:cs="Times New Roman"/>
          <w:lang w:bidi="he-IL"/>
        </w:rPr>
        <w:t>a. this wiping away of all tears involves the removal of all those reasons for which we cry in a sinful world: our sins and the sins of others, pain, loss, afflictions of ourselves and our loved ones, yet Christ promises that our tears will turn to joy.</w:t>
      </w:r>
      <w:r>
        <w:rPr>
          <w:rStyle w:val="FootnoteReference"/>
          <w:rFonts w:ascii="Times New Roman" w:hAnsi="Times New Roman" w:cs="Times New Roman"/>
          <w:lang w:bidi="he-IL"/>
        </w:rPr>
        <w:footnoteReference w:id="159"/>
      </w:r>
      <w:r>
        <w:rPr>
          <w:rFonts w:ascii="Times New Roman" w:hAnsi="Times New Roman" w:cs="Times New Roman"/>
          <w:lang w:bidi="he-IL"/>
        </w:rPr>
        <w:t xml:space="preserve"> </w:t>
      </w:r>
    </w:p>
    <w:p w:rsidR="00607AC1" w:rsidRPr="00283E97" w:rsidRDefault="00607AC1" w:rsidP="00967FAF">
      <w:pPr>
        <w:pStyle w:val="ListParagraph"/>
        <w:ind w:left="1440"/>
        <w:rPr>
          <w:rFonts w:ascii="Times New Roman" w:hAnsi="Times New Roman" w:cs="Times New Roman"/>
        </w:rPr>
      </w:pPr>
      <w:r>
        <w:rPr>
          <w:rFonts w:ascii="Times New Roman" w:hAnsi="Times New Roman" w:cs="Times New Roman"/>
          <w:lang w:bidi="he-IL"/>
        </w:rPr>
        <w:t xml:space="preserve">b. it is </w:t>
      </w:r>
      <w:r w:rsidR="00C21D6D">
        <w:rPr>
          <w:rFonts w:ascii="Times New Roman" w:hAnsi="Times New Roman" w:cs="Times New Roman"/>
          <w:lang w:bidi="he-IL"/>
        </w:rPr>
        <w:t xml:space="preserve">also </w:t>
      </w:r>
      <w:r>
        <w:rPr>
          <w:rFonts w:ascii="Times New Roman" w:hAnsi="Times New Roman" w:cs="Times New Roman"/>
          <w:lang w:bidi="he-IL"/>
        </w:rPr>
        <w:t xml:space="preserve">likely that these tears being wiped away will be </w:t>
      </w:r>
      <w:r w:rsidR="00967FAF">
        <w:rPr>
          <w:rFonts w:ascii="Times New Roman" w:hAnsi="Times New Roman" w:cs="Times New Roman"/>
          <w:lang w:bidi="he-IL"/>
        </w:rPr>
        <w:t xml:space="preserve">the </w:t>
      </w:r>
      <w:r>
        <w:rPr>
          <w:rFonts w:ascii="Times New Roman" w:hAnsi="Times New Roman" w:cs="Times New Roman"/>
          <w:lang w:bidi="he-IL"/>
        </w:rPr>
        <w:t xml:space="preserve">tears shed </w:t>
      </w:r>
      <w:r w:rsidR="00967FAF">
        <w:rPr>
          <w:rFonts w:ascii="Times New Roman" w:hAnsi="Times New Roman" w:cs="Times New Roman"/>
          <w:lang w:bidi="he-IL"/>
        </w:rPr>
        <w:t xml:space="preserve">by the redeemed </w:t>
      </w:r>
      <w:r>
        <w:rPr>
          <w:rFonts w:ascii="Times New Roman" w:hAnsi="Times New Roman" w:cs="Times New Roman"/>
          <w:lang w:bidi="he-IL"/>
        </w:rPr>
        <w:t xml:space="preserve">over loved ones </w:t>
      </w:r>
      <w:r w:rsidR="005C37C4">
        <w:rPr>
          <w:rFonts w:ascii="Times New Roman" w:hAnsi="Times New Roman" w:cs="Times New Roman"/>
          <w:lang w:bidi="he-IL"/>
        </w:rPr>
        <w:t xml:space="preserve">who had rejected God’s offer of salvation in Christ and instead are </w:t>
      </w:r>
      <w:r w:rsidR="00A16A1B">
        <w:rPr>
          <w:rFonts w:ascii="Times New Roman" w:hAnsi="Times New Roman" w:cs="Times New Roman"/>
          <w:lang w:bidi="he-IL"/>
        </w:rPr>
        <w:t>eternally lost and condemned</w:t>
      </w:r>
      <w:r w:rsidR="005C37C4">
        <w:rPr>
          <w:rFonts w:ascii="Times New Roman" w:hAnsi="Times New Roman" w:cs="Times New Roman"/>
          <w:lang w:bidi="he-IL"/>
        </w:rPr>
        <w:t xml:space="preserve">. </w:t>
      </w:r>
    </w:p>
    <w:p w:rsidR="00A65B04" w:rsidRDefault="00A65B04" w:rsidP="00EB1C9C">
      <w:pPr>
        <w:pStyle w:val="ListParagraph"/>
        <w:ind w:left="0"/>
        <w:jc w:val="center"/>
        <w:rPr>
          <w:rFonts w:ascii="Times New Roman" w:hAnsi="Times New Roman" w:cs="Times New Roman"/>
          <w:b/>
          <w:sz w:val="24"/>
          <w:szCs w:val="24"/>
        </w:rPr>
      </w:pPr>
    </w:p>
    <w:p w:rsidR="00054A1D" w:rsidRPr="00054A1D" w:rsidRDefault="00054A1D" w:rsidP="00EB1C9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Revelation </w:t>
      </w:r>
      <w:r w:rsidR="00646A1D">
        <w:rPr>
          <w:rFonts w:ascii="Times New Roman" w:hAnsi="Times New Roman" w:cs="Times New Roman"/>
          <w:b/>
          <w:sz w:val="24"/>
          <w:szCs w:val="24"/>
        </w:rPr>
        <w:t>8</w:t>
      </w:r>
    </w:p>
    <w:p w:rsidR="001D5441" w:rsidRDefault="001D5441" w:rsidP="00EB1C9C">
      <w:pPr>
        <w:pStyle w:val="ListParagraph"/>
        <w:ind w:left="1080"/>
        <w:jc w:val="center"/>
        <w:rPr>
          <w:rFonts w:ascii="Times New Roman" w:hAnsi="Times New Roman" w:cs="Times New Roman"/>
          <w:sz w:val="24"/>
          <w:szCs w:val="24"/>
        </w:rPr>
      </w:pPr>
    </w:p>
    <w:p w:rsidR="001D5441" w:rsidRPr="00054A1D" w:rsidRDefault="00646A1D" w:rsidP="00EB1C9C">
      <w:pPr>
        <w:pStyle w:val="ListParagraph"/>
        <w:ind w:left="0"/>
        <w:jc w:val="center"/>
        <w:rPr>
          <w:rFonts w:ascii="Times New Roman" w:hAnsi="Times New Roman" w:cs="Times New Roman"/>
          <w:sz w:val="24"/>
          <w:szCs w:val="24"/>
          <w:u w:val="single"/>
        </w:rPr>
      </w:pPr>
      <w:r>
        <w:rPr>
          <w:rFonts w:ascii="Times New Roman" w:hAnsi="Times New Roman" w:cs="Times New Roman"/>
          <w:sz w:val="24"/>
          <w:szCs w:val="24"/>
          <w:u w:val="single"/>
        </w:rPr>
        <w:t>Verses 1-5</w:t>
      </w:r>
      <w:r w:rsidR="00054A1D">
        <w:rPr>
          <w:rFonts w:ascii="Times New Roman" w:hAnsi="Times New Roman" w:cs="Times New Roman"/>
          <w:sz w:val="24"/>
          <w:szCs w:val="24"/>
          <w:u w:val="single"/>
        </w:rPr>
        <w:t xml:space="preserve"> – </w:t>
      </w:r>
      <w:r>
        <w:rPr>
          <w:rFonts w:ascii="Times New Roman" w:hAnsi="Times New Roman" w:cs="Times New Roman"/>
          <w:sz w:val="24"/>
          <w:szCs w:val="24"/>
          <w:u w:val="single"/>
        </w:rPr>
        <w:t>The Seventh Seal Introduces the Second Sevenfold Vision</w:t>
      </w:r>
    </w:p>
    <w:p w:rsidR="00722DE7" w:rsidRDefault="00722DE7" w:rsidP="00B81E6E">
      <w:pPr>
        <w:pStyle w:val="ListParagraph"/>
        <w:ind w:left="1080"/>
        <w:rPr>
          <w:rFonts w:ascii="Times New Roman" w:hAnsi="Times New Roman" w:cs="Times New Roman"/>
          <w:sz w:val="24"/>
          <w:szCs w:val="24"/>
        </w:rPr>
      </w:pPr>
    </w:p>
    <w:p w:rsidR="00B81E6E" w:rsidRDefault="00B81E6E" w:rsidP="007123D7">
      <w:pPr>
        <w:pStyle w:val="ListParagraph"/>
        <w:rPr>
          <w:rFonts w:ascii="Times New Roman" w:hAnsi="Times New Roman" w:cs="Times New Roman"/>
          <w:sz w:val="24"/>
          <w:szCs w:val="24"/>
        </w:rPr>
      </w:pPr>
      <w:r>
        <w:rPr>
          <w:rFonts w:ascii="Times New Roman" w:hAnsi="Times New Roman" w:cs="Times New Roman"/>
          <w:sz w:val="24"/>
          <w:szCs w:val="24"/>
        </w:rPr>
        <w:t xml:space="preserve">v. </w:t>
      </w:r>
      <w:r w:rsidR="00AC49B4">
        <w:rPr>
          <w:rFonts w:ascii="Times New Roman" w:hAnsi="Times New Roman" w:cs="Times New Roman"/>
          <w:sz w:val="24"/>
          <w:szCs w:val="24"/>
        </w:rPr>
        <w:t xml:space="preserve">1 – whereas the first six seals resulted in terrible judgments on earth and the martyrs in heaven calling out for vengeance, the seventh seal results in “silence in heaven for about half an hour.” </w:t>
      </w:r>
      <w:r w:rsidR="007123D7">
        <w:rPr>
          <w:rFonts w:ascii="Times New Roman" w:hAnsi="Times New Roman" w:cs="Times New Roman"/>
          <w:sz w:val="24"/>
          <w:szCs w:val="24"/>
        </w:rPr>
        <w:t>This silence is not explained or expounded upon, so what are we to make of it?</w:t>
      </w:r>
      <w:r w:rsidR="00352669">
        <w:rPr>
          <w:rStyle w:val="FootnoteReference"/>
          <w:rFonts w:ascii="Times New Roman" w:hAnsi="Times New Roman" w:cs="Times New Roman"/>
          <w:sz w:val="24"/>
          <w:szCs w:val="24"/>
        </w:rPr>
        <w:footnoteReference w:id="160"/>
      </w:r>
      <w:r w:rsidR="007123D7">
        <w:rPr>
          <w:rFonts w:ascii="Times New Roman" w:hAnsi="Times New Roman" w:cs="Times New Roman"/>
          <w:sz w:val="24"/>
          <w:szCs w:val="24"/>
        </w:rPr>
        <w:t xml:space="preserve"> </w:t>
      </w:r>
    </w:p>
    <w:p w:rsidR="007123D7" w:rsidRDefault="007123D7" w:rsidP="007123D7">
      <w:pPr>
        <w:pStyle w:val="ListParagraph"/>
        <w:rPr>
          <w:rFonts w:ascii="Times New Roman" w:hAnsi="Times New Roman" w:cs="Times New Roman"/>
          <w:sz w:val="24"/>
          <w:szCs w:val="24"/>
        </w:rPr>
      </w:pPr>
    </w:p>
    <w:p w:rsidR="007123D7" w:rsidRPr="006103D1" w:rsidRDefault="007123D7" w:rsidP="006103D1">
      <w:pPr>
        <w:pStyle w:val="ListParagraph"/>
        <w:rPr>
          <w:rFonts w:ascii="Times New Roman" w:hAnsi="Times New Roman" w:cs="Times New Roman"/>
          <w:sz w:val="24"/>
          <w:szCs w:val="24"/>
        </w:rPr>
      </w:pPr>
      <w:r>
        <w:rPr>
          <w:rFonts w:ascii="Times New Roman" w:hAnsi="Times New Roman" w:cs="Times New Roman"/>
          <w:sz w:val="24"/>
          <w:szCs w:val="24"/>
        </w:rPr>
        <w:t xml:space="preserve">Oecumenius tied this silence to Christ’s second coming (occurring immediately following the end of the physical world in the sixth seal), as all the angel powers of heaven being held in silent awe at the superlative glory of Christ as he comes. </w:t>
      </w:r>
      <w:r w:rsidRPr="006103D1">
        <w:rPr>
          <w:rFonts w:ascii="Times New Roman" w:hAnsi="Times New Roman" w:cs="Times New Roman"/>
          <w:sz w:val="24"/>
          <w:szCs w:val="24"/>
        </w:rPr>
        <w:t>Victorinus expanded upon Jerome’s commentary on Revelation to suggest that this silence corresponds to the eternal rest of the heavenly Sabbath,</w:t>
      </w:r>
      <w:r>
        <w:rPr>
          <w:rStyle w:val="FootnoteReference"/>
          <w:rFonts w:ascii="Times New Roman" w:hAnsi="Times New Roman" w:cs="Times New Roman"/>
          <w:sz w:val="24"/>
          <w:szCs w:val="24"/>
        </w:rPr>
        <w:footnoteReference w:id="161"/>
      </w:r>
      <w:r w:rsidRPr="006103D1">
        <w:rPr>
          <w:rFonts w:ascii="Times New Roman" w:hAnsi="Times New Roman" w:cs="Times New Roman"/>
          <w:sz w:val="24"/>
          <w:szCs w:val="24"/>
        </w:rPr>
        <w:t xml:space="preserve"> similar to God’s rest following the completion of creation.</w:t>
      </w:r>
      <w:r>
        <w:rPr>
          <w:rStyle w:val="FootnoteReference"/>
          <w:rFonts w:ascii="Times New Roman" w:hAnsi="Times New Roman" w:cs="Times New Roman"/>
          <w:sz w:val="24"/>
          <w:szCs w:val="24"/>
        </w:rPr>
        <w:footnoteReference w:id="162"/>
      </w:r>
    </w:p>
    <w:p w:rsidR="007123D7" w:rsidRDefault="007123D7" w:rsidP="007123D7">
      <w:pPr>
        <w:pStyle w:val="ListParagraph"/>
        <w:rPr>
          <w:rFonts w:ascii="Times New Roman" w:hAnsi="Times New Roman" w:cs="Times New Roman"/>
          <w:sz w:val="24"/>
          <w:szCs w:val="24"/>
        </w:rPr>
      </w:pPr>
    </w:p>
    <w:p w:rsidR="007123D7" w:rsidRPr="00DD3F93" w:rsidRDefault="007123D7" w:rsidP="007123D7">
      <w:pPr>
        <w:pStyle w:val="ListParagraph"/>
        <w:rPr>
          <w:rFonts w:ascii="Times New Roman" w:hAnsi="Times New Roman" w:cs="Times New Roman"/>
          <w:sz w:val="24"/>
          <w:szCs w:val="24"/>
        </w:rPr>
      </w:pPr>
      <w:r>
        <w:rPr>
          <w:rFonts w:ascii="Times New Roman" w:hAnsi="Times New Roman" w:cs="Times New Roman"/>
          <w:sz w:val="24"/>
          <w:szCs w:val="24"/>
        </w:rPr>
        <w:t>Brighton notes that Jewish intertestamental literature contains numerous references to silence being present before creation,</w:t>
      </w:r>
      <w:r>
        <w:rPr>
          <w:rStyle w:val="FootnoteReference"/>
          <w:rFonts w:ascii="Times New Roman" w:hAnsi="Times New Roman" w:cs="Times New Roman"/>
          <w:sz w:val="24"/>
          <w:szCs w:val="24"/>
        </w:rPr>
        <w:footnoteReference w:id="163"/>
      </w:r>
      <w:r w:rsidR="00266F38">
        <w:rPr>
          <w:rFonts w:ascii="Times New Roman" w:hAnsi="Times New Roman" w:cs="Times New Roman"/>
          <w:sz w:val="24"/>
          <w:szCs w:val="24"/>
        </w:rPr>
        <w:t xml:space="preserve"> and the belief that there will likewise be a widespread, “</w:t>
      </w:r>
      <w:r w:rsidR="00266F38" w:rsidRPr="00266F38">
        <w:rPr>
          <w:rFonts w:ascii="Times New Roman" w:hAnsi="Times New Roman" w:cs="Times New Roman"/>
          <w:i/>
          <w:sz w:val="24"/>
          <w:szCs w:val="24"/>
        </w:rPr>
        <w:t>primeval silence</w:t>
      </w:r>
      <w:r w:rsidR="00266F38">
        <w:rPr>
          <w:rFonts w:ascii="Times New Roman" w:hAnsi="Times New Roman" w:cs="Times New Roman"/>
          <w:sz w:val="24"/>
          <w:szCs w:val="24"/>
        </w:rPr>
        <w:t>” which would precede the resurrection of the dead and the final judgment.</w:t>
      </w:r>
      <w:r w:rsidR="00266F38">
        <w:rPr>
          <w:rStyle w:val="FootnoteReference"/>
          <w:rFonts w:ascii="Times New Roman" w:hAnsi="Times New Roman" w:cs="Times New Roman"/>
          <w:sz w:val="24"/>
          <w:szCs w:val="24"/>
        </w:rPr>
        <w:footnoteReference w:id="164"/>
      </w:r>
      <w:r w:rsidR="00266F38">
        <w:rPr>
          <w:rFonts w:ascii="Times New Roman" w:hAnsi="Times New Roman" w:cs="Times New Roman"/>
          <w:sz w:val="24"/>
          <w:szCs w:val="24"/>
        </w:rPr>
        <w:t xml:space="preserve"> Likewise in the Apocrypha, </w:t>
      </w:r>
      <w:r w:rsidR="00D66444">
        <w:rPr>
          <w:rFonts w:ascii="Times New Roman" w:hAnsi="Times New Roman" w:cs="Times New Roman"/>
          <w:sz w:val="24"/>
          <w:szCs w:val="24"/>
        </w:rPr>
        <w:t xml:space="preserve">the </w:t>
      </w:r>
      <w:r w:rsidR="00266F38">
        <w:rPr>
          <w:rFonts w:ascii="Times New Roman" w:hAnsi="Times New Roman" w:cs="Times New Roman"/>
          <w:sz w:val="24"/>
          <w:szCs w:val="24"/>
        </w:rPr>
        <w:t>Wisdom of Solomon</w:t>
      </w:r>
      <w:r w:rsidR="00266F38">
        <w:rPr>
          <w:rStyle w:val="FootnoteReference"/>
          <w:rFonts w:ascii="Times New Roman" w:hAnsi="Times New Roman" w:cs="Times New Roman"/>
          <w:sz w:val="24"/>
          <w:szCs w:val="24"/>
        </w:rPr>
        <w:footnoteReference w:id="165"/>
      </w:r>
      <w:r w:rsidR="00266F38">
        <w:rPr>
          <w:rFonts w:ascii="Times New Roman" w:hAnsi="Times New Roman" w:cs="Times New Roman"/>
          <w:sz w:val="24"/>
          <w:szCs w:val="24"/>
        </w:rPr>
        <w:t xml:space="preserve"> says that a silence and peaceful rest preceded the angel of death’s descent to strike down the firstborn Pharaoh and Egypt.</w:t>
      </w:r>
      <w:r w:rsidR="00266F38">
        <w:rPr>
          <w:rStyle w:val="FootnoteReference"/>
          <w:rFonts w:ascii="Times New Roman" w:hAnsi="Times New Roman" w:cs="Times New Roman"/>
          <w:sz w:val="24"/>
          <w:szCs w:val="24"/>
        </w:rPr>
        <w:footnoteReference w:id="166"/>
      </w:r>
      <w:r w:rsidR="00DD3F93">
        <w:rPr>
          <w:rFonts w:ascii="Times New Roman" w:hAnsi="Times New Roman" w:cs="Times New Roman"/>
          <w:sz w:val="24"/>
          <w:szCs w:val="24"/>
        </w:rPr>
        <w:t xml:space="preserve"> Metzger describes this as </w:t>
      </w:r>
      <w:r w:rsidR="00DD3F93">
        <w:rPr>
          <w:rFonts w:ascii="Times New Roman" w:hAnsi="Times New Roman" w:cs="Times New Roman"/>
          <w:i/>
          <w:sz w:val="24"/>
          <w:szCs w:val="24"/>
        </w:rPr>
        <w:t>“the solemn hush before the bursting of a hurricane. The effect of the pause is to heighten the horror of the next series of God’s judgments.”</w:t>
      </w:r>
      <w:r w:rsidR="00DD3F93" w:rsidRPr="0065013E">
        <w:rPr>
          <w:rStyle w:val="FootnoteReference"/>
          <w:rFonts w:ascii="Times New Roman" w:hAnsi="Times New Roman" w:cs="Times New Roman"/>
          <w:sz w:val="24"/>
          <w:szCs w:val="24"/>
        </w:rPr>
        <w:footnoteReference w:id="167"/>
      </w:r>
    </w:p>
    <w:p w:rsidR="00C63F62" w:rsidRDefault="00C63F62" w:rsidP="007123D7">
      <w:pPr>
        <w:pStyle w:val="ListParagraph"/>
        <w:rPr>
          <w:rFonts w:ascii="Times New Roman" w:hAnsi="Times New Roman" w:cs="Times New Roman"/>
          <w:sz w:val="24"/>
          <w:szCs w:val="24"/>
        </w:rPr>
      </w:pPr>
    </w:p>
    <w:p w:rsidR="00C63F62" w:rsidRPr="00467222" w:rsidRDefault="00C63F62" w:rsidP="007123D7">
      <w:pPr>
        <w:pStyle w:val="ListParagraph"/>
        <w:rPr>
          <w:rFonts w:ascii="Times New Roman" w:hAnsi="Times New Roman" w:cs="Times New Roman"/>
          <w:sz w:val="24"/>
          <w:szCs w:val="24"/>
        </w:rPr>
      </w:pPr>
      <w:r>
        <w:rPr>
          <w:rFonts w:ascii="Times New Roman" w:hAnsi="Times New Roman" w:cs="Times New Roman"/>
          <w:sz w:val="24"/>
          <w:szCs w:val="24"/>
        </w:rPr>
        <w:t>Greene, in an attempt to force Revelation to fit into a chronological framework</w:t>
      </w:r>
      <w:r w:rsidR="00AE42A8">
        <w:rPr>
          <w:rFonts w:ascii="Times New Roman" w:hAnsi="Times New Roman" w:cs="Times New Roman"/>
          <w:sz w:val="24"/>
          <w:szCs w:val="24"/>
        </w:rPr>
        <w:t xml:space="preserve">, argues that the seventh seal includes all seven trumpets, and the seventh trumpets includes all seven vials, and thus concludes that </w:t>
      </w:r>
      <w:r w:rsidR="00AE42A8">
        <w:rPr>
          <w:rFonts w:ascii="Times New Roman" w:hAnsi="Times New Roman" w:cs="Times New Roman"/>
          <w:i/>
          <w:sz w:val="24"/>
          <w:szCs w:val="24"/>
        </w:rPr>
        <w:t>“you do not wonder that all heaven stood speechless when this terrible judgment was revealed.”</w:t>
      </w:r>
      <w:r w:rsidR="00AE42A8" w:rsidRPr="00AE42A8">
        <w:rPr>
          <w:rStyle w:val="FootnoteReference"/>
          <w:rFonts w:ascii="Times New Roman" w:hAnsi="Times New Roman" w:cs="Times New Roman"/>
          <w:sz w:val="24"/>
          <w:szCs w:val="24"/>
        </w:rPr>
        <w:footnoteReference w:id="168"/>
      </w:r>
      <w:r w:rsidR="00467222">
        <w:rPr>
          <w:rFonts w:ascii="Times New Roman" w:hAnsi="Times New Roman" w:cs="Times New Roman"/>
          <w:sz w:val="24"/>
          <w:szCs w:val="24"/>
        </w:rPr>
        <w:t xml:space="preserve"> Fellow Rapturist LaHaye similarly writes, </w:t>
      </w:r>
      <w:r w:rsidR="00467222">
        <w:rPr>
          <w:rFonts w:ascii="Times New Roman" w:hAnsi="Times New Roman" w:cs="Times New Roman"/>
          <w:i/>
          <w:sz w:val="24"/>
          <w:szCs w:val="24"/>
        </w:rPr>
        <w:t xml:space="preserve">“These judgments </w:t>
      </w:r>
      <w:r w:rsidR="00467222">
        <w:rPr>
          <w:rFonts w:ascii="Times New Roman" w:hAnsi="Times New Roman" w:cs="Times New Roman"/>
          <w:sz w:val="24"/>
          <w:szCs w:val="24"/>
        </w:rPr>
        <w:t xml:space="preserve">[the trumpets to come] </w:t>
      </w:r>
      <w:r w:rsidR="00467222">
        <w:rPr>
          <w:rFonts w:ascii="Times New Roman" w:hAnsi="Times New Roman" w:cs="Times New Roman"/>
          <w:i/>
          <w:sz w:val="24"/>
          <w:szCs w:val="24"/>
        </w:rPr>
        <w:t>are so terrible that the angels stand breathless in wonder.”</w:t>
      </w:r>
      <w:r w:rsidR="00467222">
        <w:rPr>
          <w:rStyle w:val="FootnoteReference"/>
          <w:rFonts w:ascii="Times New Roman" w:hAnsi="Times New Roman" w:cs="Times New Roman"/>
          <w:i/>
          <w:sz w:val="24"/>
          <w:szCs w:val="24"/>
        </w:rPr>
        <w:footnoteReference w:id="169"/>
      </w:r>
    </w:p>
    <w:p w:rsidR="00266F38" w:rsidRDefault="00266F38" w:rsidP="007123D7">
      <w:pPr>
        <w:pStyle w:val="ListParagraph"/>
        <w:rPr>
          <w:rFonts w:ascii="Times New Roman" w:hAnsi="Times New Roman" w:cs="Times New Roman"/>
          <w:sz w:val="24"/>
          <w:szCs w:val="24"/>
        </w:rPr>
      </w:pPr>
    </w:p>
    <w:p w:rsidR="00266F38" w:rsidRDefault="00266F38" w:rsidP="007123D7">
      <w:pPr>
        <w:pStyle w:val="ListParagraph"/>
        <w:rPr>
          <w:rFonts w:ascii="Times New Roman" w:hAnsi="Times New Roman" w:cs="Times New Roman"/>
          <w:sz w:val="24"/>
          <w:szCs w:val="24"/>
        </w:rPr>
      </w:pPr>
      <w:r>
        <w:rPr>
          <w:rFonts w:ascii="Times New Roman" w:hAnsi="Times New Roman" w:cs="Times New Roman"/>
          <w:sz w:val="24"/>
          <w:szCs w:val="24"/>
        </w:rPr>
        <w:t>v. 2 – John then sees “the seven angels who stand before God,” and they are given seven trumpets.</w:t>
      </w:r>
      <w:r w:rsidR="00352669">
        <w:rPr>
          <w:rStyle w:val="FootnoteReference"/>
          <w:rFonts w:ascii="Times New Roman" w:hAnsi="Times New Roman" w:cs="Times New Roman"/>
          <w:sz w:val="24"/>
          <w:szCs w:val="24"/>
        </w:rPr>
        <w:footnoteReference w:id="170"/>
      </w:r>
      <w:r w:rsidR="004C2FB8">
        <w:rPr>
          <w:rFonts w:ascii="Times New Roman" w:hAnsi="Times New Roman" w:cs="Times New Roman"/>
          <w:sz w:val="24"/>
          <w:szCs w:val="24"/>
        </w:rPr>
        <w:t xml:space="preserve"> That they are identified by a definite article</w:t>
      </w:r>
      <w:r w:rsidR="004C2FB8">
        <w:rPr>
          <w:rStyle w:val="FootnoteReference"/>
          <w:rFonts w:ascii="Times New Roman" w:hAnsi="Times New Roman" w:cs="Times New Roman"/>
          <w:sz w:val="24"/>
          <w:szCs w:val="24"/>
        </w:rPr>
        <w:footnoteReference w:id="171"/>
      </w:r>
      <w:r w:rsidR="004C2FB8">
        <w:rPr>
          <w:rFonts w:ascii="Times New Roman" w:hAnsi="Times New Roman" w:cs="Times New Roman"/>
          <w:sz w:val="24"/>
          <w:szCs w:val="24"/>
        </w:rPr>
        <w:t xml:space="preserve"> identifies them not as seven random angels, but as a specific, definitive group of seven.</w:t>
      </w:r>
      <w:r w:rsidR="00A16A1B">
        <w:rPr>
          <w:rStyle w:val="FootnoteReference"/>
          <w:rFonts w:ascii="Times New Roman" w:hAnsi="Times New Roman" w:cs="Times New Roman"/>
          <w:sz w:val="24"/>
          <w:szCs w:val="24"/>
        </w:rPr>
        <w:footnoteReference w:id="172"/>
      </w:r>
      <w:r w:rsidR="004C2FB8">
        <w:rPr>
          <w:rFonts w:ascii="Times New Roman" w:hAnsi="Times New Roman" w:cs="Times New Roman"/>
          <w:sz w:val="24"/>
          <w:szCs w:val="24"/>
        </w:rPr>
        <w:t xml:space="preserve"> Jewish tradition at least a couple centuries prior to John recognizes the existence of seven archangels.</w:t>
      </w:r>
      <w:r w:rsidR="004C2FB8">
        <w:rPr>
          <w:rStyle w:val="FootnoteReference"/>
          <w:rFonts w:ascii="Times New Roman" w:hAnsi="Times New Roman" w:cs="Times New Roman"/>
          <w:sz w:val="24"/>
          <w:szCs w:val="24"/>
        </w:rPr>
        <w:footnoteReference w:id="173"/>
      </w:r>
      <w:r w:rsidR="00903A89">
        <w:rPr>
          <w:rFonts w:ascii="Times New Roman" w:hAnsi="Times New Roman" w:cs="Times New Roman"/>
          <w:sz w:val="24"/>
          <w:szCs w:val="24"/>
        </w:rPr>
        <w:t xml:space="preserve"> The apocryphal Tobit sees Raphael identify himself as one of the “seven holy angels,”</w:t>
      </w:r>
      <w:r w:rsidR="00903A89">
        <w:rPr>
          <w:rStyle w:val="FootnoteReference"/>
          <w:rFonts w:ascii="Times New Roman" w:hAnsi="Times New Roman" w:cs="Times New Roman"/>
          <w:sz w:val="24"/>
          <w:szCs w:val="24"/>
        </w:rPr>
        <w:footnoteReference w:id="174"/>
      </w:r>
      <w:r w:rsidR="00903A89">
        <w:rPr>
          <w:rFonts w:ascii="Times New Roman" w:hAnsi="Times New Roman" w:cs="Times New Roman"/>
          <w:sz w:val="24"/>
          <w:szCs w:val="24"/>
        </w:rPr>
        <w:t xml:space="preserve"> but </w:t>
      </w:r>
      <w:r w:rsidR="00BC178F">
        <w:rPr>
          <w:rFonts w:ascii="Times New Roman" w:hAnsi="Times New Roman" w:cs="Times New Roman"/>
          <w:sz w:val="24"/>
          <w:szCs w:val="24"/>
        </w:rPr>
        <w:t xml:space="preserve">as far as named, holy angels go, </w:t>
      </w:r>
      <w:r w:rsidR="00903A89">
        <w:rPr>
          <w:rFonts w:ascii="Times New Roman" w:hAnsi="Times New Roman" w:cs="Times New Roman"/>
          <w:sz w:val="24"/>
          <w:szCs w:val="24"/>
        </w:rPr>
        <w:t>the Scriptures identify only Michael</w:t>
      </w:r>
      <w:r w:rsidR="00903A89">
        <w:rPr>
          <w:rStyle w:val="FootnoteReference"/>
          <w:rFonts w:ascii="Times New Roman" w:hAnsi="Times New Roman" w:cs="Times New Roman"/>
          <w:sz w:val="24"/>
          <w:szCs w:val="24"/>
        </w:rPr>
        <w:footnoteReference w:id="175"/>
      </w:r>
      <w:r w:rsidR="00903A89">
        <w:rPr>
          <w:rFonts w:ascii="Times New Roman" w:hAnsi="Times New Roman" w:cs="Times New Roman"/>
          <w:sz w:val="24"/>
          <w:szCs w:val="24"/>
        </w:rPr>
        <w:t xml:space="preserve"> and Gabriel.</w:t>
      </w:r>
      <w:r w:rsidR="00903A89">
        <w:rPr>
          <w:rStyle w:val="FootnoteReference"/>
          <w:rFonts w:ascii="Times New Roman" w:hAnsi="Times New Roman" w:cs="Times New Roman"/>
          <w:sz w:val="24"/>
          <w:szCs w:val="24"/>
        </w:rPr>
        <w:footnoteReference w:id="176"/>
      </w:r>
      <w:r w:rsidR="00903A89">
        <w:rPr>
          <w:rFonts w:ascii="Times New Roman" w:hAnsi="Times New Roman" w:cs="Times New Roman"/>
          <w:sz w:val="24"/>
          <w:szCs w:val="24"/>
        </w:rPr>
        <w:t xml:space="preserve"> Nowhere in the Scripture aside from Revelation are seven archangels </w:t>
      </w:r>
      <w:r w:rsidR="00B677EC">
        <w:rPr>
          <w:rFonts w:ascii="Times New Roman" w:hAnsi="Times New Roman" w:cs="Times New Roman"/>
          <w:sz w:val="24"/>
          <w:szCs w:val="24"/>
        </w:rPr>
        <w:t>(</w:t>
      </w:r>
      <w:r w:rsidR="00903A89">
        <w:rPr>
          <w:rFonts w:ascii="Times New Roman" w:hAnsi="Times New Roman" w:cs="Times New Roman"/>
          <w:sz w:val="24"/>
          <w:szCs w:val="24"/>
        </w:rPr>
        <w:t>or a</w:t>
      </w:r>
      <w:r w:rsidR="00BC178F">
        <w:rPr>
          <w:rFonts w:ascii="Times New Roman" w:hAnsi="Times New Roman" w:cs="Times New Roman"/>
          <w:sz w:val="24"/>
          <w:szCs w:val="24"/>
        </w:rPr>
        <w:t>ny</w:t>
      </w:r>
      <w:r w:rsidR="00903A89">
        <w:rPr>
          <w:rFonts w:ascii="Times New Roman" w:hAnsi="Times New Roman" w:cs="Times New Roman"/>
          <w:sz w:val="24"/>
          <w:szCs w:val="24"/>
        </w:rPr>
        <w:t xml:space="preserve"> group of seven angels</w:t>
      </w:r>
      <w:r w:rsidR="00B677EC">
        <w:rPr>
          <w:rFonts w:ascii="Times New Roman" w:hAnsi="Times New Roman" w:cs="Times New Roman"/>
          <w:sz w:val="24"/>
          <w:szCs w:val="24"/>
        </w:rPr>
        <w:t xml:space="preserve"> at all)</w:t>
      </w:r>
      <w:r w:rsidR="00903A89">
        <w:rPr>
          <w:rFonts w:ascii="Times New Roman" w:hAnsi="Times New Roman" w:cs="Times New Roman"/>
          <w:sz w:val="24"/>
          <w:szCs w:val="24"/>
        </w:rPr>
        <w:t xml:space="preserve"> mentioned.</w:t>
      </w:r>
      <w:r w:rsidR="00063CCF">
        <w:rPr>
          <w:rStyle w:val="FootnoteReference"/>
          <w:rFonts w:ascii="Times New Roman" w:hAnsi="Times New Roman" w:cs="Times New Roman"/>
          <w:sz w:val="24"/>
          <w:szCs w:val="24"/>
        </w:rPr>
        <w:footnoteReference w:id="177"/>
      </w:r>
      <w:r w:rsidR="00903A89">
        <w:rPr>
          <w:rFonts w:ascii="Times New Roman" w:hAnsi="Times New Roman" w:cs="Times New Roman"/>
          <w:sz w:val="24"/>
          <w:szCs w:val="24"/>
        </w:rPr>
        <w:t xml:space="preserve"> </w:t>
      </w:r>
      <w:r w:rsidR="00063CCF">
        <w:rPr>
          <w:rFonts w:ascii="Times New Roman" w:hAnsi="Times New Roman" w:cs="Times New Roman"/>
          <w:sz w:val="24"/>
          <w:szCs w:val="24"/>
        </w:rPr>
        <w:t>Most commentators are comfortable identifying these seven angels who blow the trumpets as the seven archangels identified in 1 Enoch, but not all.</w:t>
      </w:r>
      <w:r w:rsidR="00063CCF">
        <w:rPr>
          <w:rStyle w:val="FootnoteReference"/>
          <w:rFonts w:ascii="Times New Roman" w:hAnsi="Times New Roman" w:cs="Times New Roman"/>
          <w:sz w:val="24"/>
          <w:szCs w:val="24"/>
        </w:rPr>
        <w:footnoteReference w:id="178"/>
      </w:r>
    </w:p>
    <w:p w:rsidR="009D39D5" w:rsidRDefault="009D39D5" w:rsidP="007123D7">
      <w:pPr>
        <w:pStyle w:val="ListParagraph"/>
        <w:rPr>
          <w:rFonts w:ascii="Times New Roman" w:hAnsi="Times New Roman" w:cs="Times New Roman"/>
          <w:sz w:val="24"/>
          <w:szCs w:val="24"/>
        </w:rPr>
      </w:pPr>
    </w:p>
    <w:p w:rsidR="009D39D5" w:rsidRDefault="009D39D5" w:rsidP="007123D7">
      <w:pPr>
        <w:pStyle w:val="ListParagraph"/>
        <w:rPr>
          <w:rFonts w:ascii="Times New Roman" w:hAnsi="Times New Roman" w:cs="Times New Roman"/>
          <w:sz w:val="24"/>
          <w:szCs w:val="24"/>
        </w:rPr>
      </w:pPr>
      <w:r>
        <w:rPr>
          <w:rFonts w:ascii="Times New Roman" w:hAnsi="Times New Roman" w:cs="Times New Roman"/>
          <w:sz w:val="24"/>
          <w:szCs w:val="24"/>
        </w:rPr>
        <w:t>v.3-5 – Before these seven blow their trumpets, another angel</w:t>
      </w:r>
      <w:r w:rsidR="00AE42A8">
        <w:rPr>
          <w:rStyle w:val="FootnoteReference"/>
          <w:rFonts w:ascii="Times New Roman" w:hAnsi="Times New Roman" w:cs="Times New Roman"/>
          <w:sz w:val="24"/>
          <w:szCs w:val="24"/>
        </w:rPr>
        <w:footnoteReference w:id="179"/>
      </w:r>
      <w:r>
        <w:rPr>
          <w:rFonts w:ascii="Times New Roman" w:hAnsi="Times New Roman" w:cs="Times New Roman"/>
          <w:sz w:val="24"/>
          <w:szCs w:val="24"/>
        </w:rPr>
        <w:t xml:space="preserve"> </w:t>
      </w:r>
      <w:r w:rsidR="00CC5288">
        <w:rPr>
          <w:rFonts w:ascii="Times New Roman" w:hAnsi="Times New Roman" w:cs="Times New Roman"/>
          <w:sz w:val="24"/>
          <w:szCs w:val="24"/>
        </w:rPr>
        <w:t>with a golden censer</w:t>
      </w:r>
      <w:r w:rsidR="00CC5288">
        <w:rPr>
          <w:rStyle w:val="FootnoteReference"/>
          <w:rFonts w:ascii="Times New Roman" w:hAnsi="Times New Roman" w:cs="Times New Roman"/>
          <w:sz w:val="24"/>
          <w:szCs w:val="24"/>
        </w:rPr>
        <w:footnoteReference w:id="180"/>
      </w:r>
      <w:r w:rsidR="00CC5288">
        <w:rPr>
          <w:rFonts w:ascii="Times New Roman" w:hAnsi="Times New Roman" w:cs="Times New Roman"/>
          <w:sz w:val="24"/>
          <w:szCs w:val="24"/>
        </w:rPr>
        <w:t xml:space="preserve"> </w:t>
      </w:r>
      <w:r>
        <w:rPr>
          <w:rFonts w:ascii="Times New Roman" w:hAnsi="Times New Roman" w:cs="Times New Roman"/>
          <w:sz w:val="24"/>
          <w:szCs w:val="24"/>
        </w:rPr>
        <w:t xml:space="preserve">steps into the Revelation: </w:t>
      </w:r>
      <w:r w:rsidR="00CC5288">
        <w:rPr>
          <w:rFonts w:ascii="Times New Roman" w:hAnsi="Times New Roman" w:cs="Times New Roman"/>
          <w:sz w:val="24"/>
          <w:szCs w:val="24"/>
        </w:rPr>
        <w:t xml:space="preserve">this angel offers incense and the prayers of </w:t>
      </w:r>
      <w:r w:rsidR="0065013E">
        <w:rPr>
          <w:rFonts w:ascii="Times New Roman" w:hAnsi="Times New Roman" w:cs="Times New Roman"/>
          <w:sz w:val="24"/>
          <w:szCs w:val="24"/>
        </w:rPr>
        <w:t xml:space="preserve">all </w:t>
      </w:r>
      <w:r w:rsidR="00CC5288">
        <w:rPr>
          <w:rFonts w:ascii="Times New Roman" w:hAnsi="Times New Roman" w:cs="Times New Roman"/>
          <w:sz w:val="24"/>
          <w:szCs w:val="24"/>
        </w:rPr>
        <w:t>the saints</w:t>
      </w:r>
      <w:r w:rsidR="0065013E">
        <w:rPr>
          <w:rStyle w:val="FootnoteReference"/>
          <w:rFonts w:ascii="Times New Roman" w:hAnsi="Times New Roman" w:cs="Times New Roman"/>
          <w:sz w:val="24"/>
          <w:szCs w:val="24"/>
        </w:rPr>
        <w:footnoteReference w:id="181"/>
      </w:r>
      <w:r w:rsidR="00CC5288">
        <w:rPr>
          <w:rFonts w:ascii="Times New Roman" w:hAnsi="Times New Roman" w:cs="Times New Roman"/>
          <w:sz w:val="24"/>
          <w:szCs w:val="24"/>
        </w:rPr>
        <w:t xml:space="preserve"> up to God</w:t>
      </w:r>
      <w:r w:rsidR="00467222">
        <w:rPr>
          <w:rStyle w:val="FootnoteReference"/>
          <w:rFonts w:ascii="Times New Roman" w:hAnsi="Times New Roman" w:cs="Times New Roman"/>
          <w:sz w:val="24"/>
          <w:szCs w:val="24"/>
        </w:rPr>
        <w:footnoteReference w:id="182"/>
      </w:r>
      <w:r w:rsidR="00CC5288">
        <w:rPr>
          <w:rFonts w:ascii="Times New Roman" w:hAnsi="Times New Roman" w:cs="Times New Roman"/>
          <w:sz w:val="24"/>
          <w:szCs w:val="24"/>
        </w:rPr>
        <w:t xml:space="preserve"> from his altar,</w:t>
      </w:r>
      <w:r w:rsidR="00CC5288">
        <w:rPr>
          <w:rStyle w:val="FootnoteReference"/>
          <w:rFonts w:ascii="Times New Roman" w:hAnsi="Times New Roman" w:cs="Times New Roman"/>
          <w:sz w:val="24"/>
          <w:szCs w:val="24"/>
        </w:rPr>
        <w:footnoteReference w:id="183"/>
      </w:r>
      <w:r w:rsidR="00CC5288">
        <w:rPr>
          <w:rFonts w:ascii="Times New Roman" w:hAnsi="Times New Roman" w:cs="Times New Roman"/>
          <w:sz w:val="24"/>
          <w:szCs w:val="24"/>
        </w:rPr>
        <w:t xml:space="preserve"> then fills the censer with fire, and upon throwing it to the earth, brought about lightning, thunder, rumblings, and an earthquake.</w:t>
      </w:r>
    </w:p>
    <w:p w:rsidR="00237458" w:rsidRDefault="00237458" w:rsidP="007123D7">
      <w:pPr>
        <w:pStyle w:val="ListParagraph"/>
        <w:rPr>
          <w:rFonts w:ascii="Times New Roman" w:hAnsi="Times New Roman" w:cs="Times New Roman"/>
          <w:sz w:val="24"/>
          <w:szCs w:val="24"/>
        </w:rPr>
      </w:pPr>
    </w:p>
    <w:p w:rsidR="00237458" w:rsidRDefault="00237458" w:rsidP="007123D7">
      <w:pPr>
        <w:pStyle w:val="ListParagraph"/>
        <w:rPr>
          <w:rFonts w:ascii="Times New Roman" w:hAnsi="Times New Roman" w:cs="Times New Roman"/>
          <w:sz w:val="24"/>
          <w:szCs w:val="24"/>
        </w:rPr>
      </w:pPr>
      <w:r>
        <w:rPr>
          <w:rFonts w:ascii="Times New Roman" w:hAnsi="Times New Roman" w:cs="Times New Roman"/>
          <w:sz w:val="24"/>
          <w:szCs w:val="24"/>
        </w:rPr>
        <w:t>Censers have been used in the worship of God since the Exodus,</w:t>
      </w:r>
      <w:r>
        <w:rPr>
          <w:rStyle w:val="FootnoteReference"/>
          <w:rFonts w:ascii="Times New Roman" w:hAnsi="Times New Roman" w:cs="Times New Roman"/>
          <w:sz w:val="24"/>
          <w:szCs w:val="24"/>
        </w:rPr>
        <w:footnoteReference w:id="184"/>
      </w:r>
      <w:r>
        <w:rPr>
          <w:rFonts w:ascii="Times New Roman" w:hAnsi="Times New Roman" w:cs="Times New Roman"/>
          <w:sz w:val="24"/>
          <w:szCs w:val="24"/>
        </w:rPr>
        <w:t xml:space="preserve"> with </w:t>
      </w:r>
      <w:r w:rsidR="00852C90">
        <w:rPr>
          <w:rFonts w:ascii="Times New Roman" w:hAnsi="Times New Roman" w:cs="Times New Roman"/>
          <w:sz w:val="24"/>
          <w:szCs w:val="24"/>
        </w:rPr>
        <w:t>an incense altar included in the specifications for the Tabernacle</w:t>
      </w:r>
      <w:r w:rsidR="00852C90">
        <w:rPr>
          <w:rStyle w:val="FootnoteReference"/>
          <w:rFonts w:ascii="Times New Roman" w:hAnsi="Times New Roman" w:cs="Times New Roman"/>
          <w:sz w:val="24"/>
          <w:szCs w:val="24"/>
        </w:rPr>
        <w:footnoteReference w:id="185"/>
      </w:r>
      <w:r w:rsidR="00852C90">
        <w:rPr>
          <w:rFonts w:ascii="Times New Roman" w:hAnsi="Times New Roman" w:cs="Times New Roman"/>
          <w:sz w:val="24"/>
          <w:szCs w:val="24"/>
        </w:rPr>
        <w:t xml:space="preserve"> and in the Holy of Holies within Temple, </w:t>
      </w:r>
      <w:r>
        <w:rPr>
          <w:rFonts w:ascii="Times New Roman" w:hAnsi="Times New Roman" w:cs="Times New Roman"/>
          <w:sz w:val="24"/>
          <w:szCs w:val="24"/>
        </w:rPr>
        <w:t xml:space="preserve">and the prayers of the saints </w:t>
      </w:r>
      <w:r w:rsidR="00BC178F">
        <w:rPr>
          <w:rFonts w:ascii="Times New Roman" w:hAnsi="Times New Roman" w:cs="Times New Roman"/>
          <w:sz w:val="24"/>
          <w:szCs w:val="24"/>
        </w:rPr>
        <w:t xml:space="preserve">are </w:t>
      </w:r>
      <w:r>
        <w:rPr>
          <w:rFonts w:ascii="Times New Roman" w:hAnsi="Times New Roman" w:cs="Times New Roman"/>
          <w:sz w:val="24"/>
          <w:szCs w:val="24"/>
        </w:rPr>
        <w:t>likened to</w:t>
      </w:r>
      <w:r w:rsidR="00852C90">
        <w:rPr>
          <w:rFonts w:ascii="Times New Roman" w:hAnsi="Times New Roman" w:cs="Times New Roman"/>
          <w:sz w:val="24"/>
          <w:szCs w:val="24"/>
        </w:rPr>
        <w:t xml:space="preserve"> the</w:t>
      </w:r>
      <w:r>
        <w:rPr>
          <w:rFonts w:ascii="Times New Roman" w:hAnsi="Times New Roman" w:cs="Times New Roman"/>
          <w:sz w:val="24"/>
          <w:szCs w:val="24"/>
        </w:rPr>
        <w:t xml:space="preserve"> incense rising to God.</w:t>
      </w:r>
      <w:r>
        <w:rPr>
          <w:rStyle w:val="FootnoteReference"/>
          <w:rFonts w:ascii="Times New Roman" w:hAnsi="Times New Roman" w:cs="Times New Roman"/>
          <w:sz w:val="24"/>
          <w:szCs w:val="24"/>
        </w:rPr>
        <w:footnoteReference w:id="186"/>
      </w:r>
    </w:p>
    <w:p w:rsidR="00852C90" w:rsidRDefault="00852C90" w:rsidP="007123D7">
      <w:pPr>
        <w:pStyle w:val="ListParagraph"/>
        <w:rPr>
          <w:rFonts w:ascii="Times New Roman" w:hAnsi="Times New Roman" w:cs="Times New Roman"/>
          <w:sz w:val="24"/>
          <w:szCs w:val="24"/>
        </w:rPr>
      </w:pPr>
    </w:p>
    <w:p w:rsidR="00852C90" w:rsidRDefault="00852C90" w:rsidP="007123D7">
      <w:pPr>
        <w:pStyle w:val="ListParagraph"/>
        <w:rPr>
          <w:rFonts w:ascii="Times New Roman" w:hAnsi="Times New Roman" w:cs="Times New Roman"/>
          <w:sz w:val="24"/>
          <w:szCs w:val="24"/>
        </w:rPr>
      </w:pPr>
      <w:r>
        <w:rPr>
          <w:rFonts w:ascii="Times New Roman" w:hAnsi="Times New Roman" w:cs="Times New Roman"/>
          <w:sz w:val="24"/>
          <w:szCs w:val="24"/>
        </w:rPr>
        <w:t>Throwing fire from God’s altar upon the earth is an act of judgment, like Ezekiel saw a man clothed in linen take burning coals from among the cherubim and scatter them amongst Jerusalem as an act of judgment against them.</w:t>
      </w:r>
      <w:r>
        <w:rPr>
          <w:rStyle w:val="FootnoteReference"/>
          <w:rFonts w:ascii="Times New Roman" w:hAnsi="Times New Roman" w:cs="Times New Roman"/>
          <w:sz w:val="24"/>
          <w:szCs w:val="24"/>
        </w:rPr>
        <w:footnoteReference w:id="187"/>
      </w:r>
      <w:r>
        <w:rPr>
          <w:rFonts w:ascii="Times New Roman" w:hAnsi="Times New Roman" w:cs="Times New Roman"/>
          <w:sz w:val="24"/>
          <w:szCs w:val="24"/>
        </w:rPr>
        <w:t xml:space="preserve"> Fire frequently in the Old Testament is the imagery to describe the fierce and con</w:t>
      </w:r>
      <w:r w:rsidR="008C15FF">
        <w:rPr>
          <w:rFonts w:ascii="Times New Roman" w:hAnsi="Times New Roman" w:cs="Times New Roman"/>
          <w:sz w:val="24"/>
          <w:szCs w:val="24"/>
        </w:rPr>
        <w:t>suming anger of God against sin,</w:t>
      </w:r>
      <w:r>
        <w:rPr>
          <w:rStyle w:val="FootnoteReference"/>
          <w:rFonts w:ascii="Times New Roman" w:hAnsi="Times New Roman" w:cs="Times New Roman"/>
          <w:sz w:val="24"/>
          <w:szCs w:val="24"/>
        </w:rPr>
        <w:footnoteReference w:id="188"/>
      </w:r>
      <w:r w:rsidR="008C15FF">
        <w:rPr>
          <w:rFonts w:ascii="Times New Roman" w:hAnsi="Times New Roman" w:cs="Times New Roman"/>
          <w:sz w:val="24"/>
          <w:szCs w:val="24"/>
        </w:rPr>
        <w:t xml:space="preserve"> and the sinful condition of earth guarantees that the response from heaven will be anger and wrath against that sin.</w:t>
      </w:r>
      <w:r w:rsidR="008C15FF">
        <w:rPr>
          <w:rStyle w:val="FootnoteReference"/>
          <w:rFonts w:ascii="Times New Roman" w:hAnsi="Times New Roman" w:cs="Times New Roman"/>
          <w:sz w:val="24"/>
          <w:szCs w:val="24"/>
        </w:rPr>
        <w:footnoteReference w:id="189"/>
      </w:r>
      <w:r w:rsidR="008C15FF">
        <w:rPr>
          <w:rFonts w:ascii="Times New Roman" w:hAnsi="Times New Roman" w:cs="Times New Roman"/>
          <w:sz w:val="24"/>
          <w:szCs w:val="24"/>
        </w:rPr>
        <w:t xml:space="preserve">  </w:t>
      </w:r>
    </w:p>
    <w:p w:rsidR="00646A1D" w:rsidRDefault="00646A1D" w:rsidP="00EB1C9C">
      <w:pPr>
        <w:pStyle w:val="ListParagraph"/>
        <w:ind w:left="1080"/>
        <w:jc w:val="center"/>
        <w:rPr>
          <w:rFonts w:ascii="Times New Roman" w:hAnsi="Times New Roman" w:cs="Times New Roman"/>
          <w:sz w:val="24"/>
          <w:szCs w:val="24"/>
        </w:rPr>
      </w:pPr>
    </w:p>
    <w:p w:rsidR="00722DE7" w:rsidRDefault="00722DE7" w:rsidP="00EB1C9C">
      <w:pPr>
        <w:pStyle w:val="ListParagraph"/>
        <w:ind w:left="0"/>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Verses </w:t>
      </w:r>
      <w:r w:rsidR="00646A1D">
        <w:rPr>
          <w:rFonts w:ascii="Times New Roman" w:hAnsi="Times New Roman" w:cs="Times New Roman"/>
          <w:sz w:val="24"/>
          <w:szCs w:val="24"/>
          <w:u w:val="single"/>
        </w:rPr>
        <w:t>6-13</w:t>
      </w:r>
      <w:r>
        <w:rPr>
          <w:rFonts w:ascii="Times New Roman" w:hAnsi="Times New Roman" w:cs="Times New Roman"/>
          <w:sz w:val="24"/>
          <w:szCs w:val="24"/>
          <w:u w:val="single"/>
        </w:rPr>
        <w:t xml:space="preserve"> – </w:t>
      </w:r>
      <w:r w:rsidR="00646A1D">
        <w:rPr>
          <w:rFonts w:ascii="Times New Roman" w:hAnsi="Times New Roman" w:cs="Times New Roman"/>
          <w:sz w:val="24"/>
          <w:szCs w:val="24"/>
          <w:u w:val="single"/>
        </w:rPr>
        <w:t>The First Four Trumpets: Upheavals in Nature</w:t>
      </w:r>
    </w:p>
    <w:p w:rsidR="00722DE7" w:rsidRDefault="00722DE7" w:rsidP="00EB1C9C">
      <w:pPr>
        <w:pStyle w:val="ListParagraph"/>
        <w:ind w:left="1080"/>
        <w:jc w:val="center"/>
        <w:rPr>
          <w:rFonts w:ascii="Times New Roman" w:hAnsi="Times New Roman" w:cs="Times New Roman"/>
          <w:sz w:val="24"/>
          <w:szCs w:val="24"/>
          <w:u w:val="single"/>
        </w:rPr>
      </w:pPr>
    </w:p>
    <w:p w:rsidR="00B81E6E" w:rsidRDefault="00B81E6E" w:rsidP="00020776">
      <w:pPr>
        <w:pStyle w:val="ListParagraph"/>
        <w:rPr>
          <w:rFonts w:ascii="Times New Roman" w:hAnsi="Times New Roman" w:cs="Times New Roman"/>
          <w:sz w:val="24"/>
          <w:szCs w:val="24"/>
        </w:rPr>
      </w:pPr>
      <w:r>
        <w:rPr>
          <w:rFonts w:ascii="Times New Roman" w:hAnsi="Times New Roman" w:cs="Times New Roman"/>
          <w:sz w:val="24"/>
          <w:szCs w:val="24"/>
        </w:rPr>
        <w:t>v. 6 – whereas from Revelation 2.1</w:t>
      </w:r>
      <w:r w:rsidR="008044F4">
        <w:rPr>
          <w:rFonts w:ascii="Times New Roman" w:hAnsi="Times New Roman" w:cs="Times New Roman"/>
          <w:sz w:val="24"/>
          <w:szCs w:val="24"/>
        </w:rPr>
        <w:t xml:space="preserve"> </w:t>
      </w:r>
      <w:r>
        <w:rPr>
          <w:rFonts w:ascii="Times New Roman" w:hAnsi="Times New Roman" w:cs="Times New Roman"/>
          <w:sz w:val="24"/>
          <w:szCs w:val="24"/>
        </w:rPr>
        <w:t>-</w:t>
      </w:r>
      <w:r w:rsidR="008044F4">
        <w:rPr>
          <w:rFonts w:ascii="Times New Roman" w:hAnsi="Times New Roman" w:cs="Times New Roman"/>
          <w:sz w:val="24"/>
          <w:szCs w:val="24"/>
        </w:rPr>
        <w:t xml:space="preserve"> </w:t>
      </w:r>
      <w:r>
        <w:rPr>
          <w:rFonts w:ascii="Times New Roman" w:hAnsi="Times New Roman" w:cs="Times New Roman"/>
          <w:sz w:val="24"/>
          <w:szCs w:val="24"/>
        </w:rPr>
        <w:t>8.5 the mediator to John was Christ himself,</w:t>
      </w:r>
      <w:r>
        <w:rPr>
          <w:rStyle w:val="FootnoteReference"/>
          <w:rFonts w:ascii="Times New Roman" w:hAnsi="Times New Roman" w:cs="Times New Roman"/>
          <w:sz w:val="24"/>
          <w:szCs w:val="24"/>
        </w:rPr>
        <w:footnoteReference w:id="190"/>
      </w:r>
      <w:r>
        <w:rPr>
          <w:rFonts w:ascii="Times New Roman" w:hAnsi="Times New Roman" w:cs="Times New Roman"/>
          <w:sz w:val="24"/>
          <w:szCs w:val="24"/>
        </w:rPr>
        <w:t xml:space="preserve"> upon Jesus opening the seventh seal, the mediator</w:t>
      </w:r>
      <w:r w:rsidR="008044F4">
        <w:rPr>
          <w:rFonts w:ascii="Times New Roman" w:hAnsi="Times New Roman" w:cs="Times New Roman"/>
          <w:sz w:val="24"/>
          <w:szCs w:val="24"/>
        </w:rPr>
        <w:t>(</w:t>
      </w:r>
      <w:r>
        <w:rPr>
          <w:rFonts w:ascii="Times New Roman" w:hAnsi="Times New Roman" w:cs="Times New Roman"/>
          <w:sz w:val="24"/>
          <w:szCs w:val="24"/>
        </w:rPr>
        <w:t>s</w:t>
      </w:r>
      <w:r w:rsidR="008044F4">
        <w:rPr>
          <w:rFonts w:ascii="Times New Roman" w:hAnsi="Times New Roman" w:cs="Times New Roman"/>
          <w:sz w:val="24"/>
          <w:szCs w:val="24"/>
        </w:rPr>
        <w:t>)</w:t>
      </w:r>
      <w:r>
        <w:rPr>
          <w:rFonts w:ascii="Times New Roman" w:hAnsi="Times New Roman" w:cs="Times New Roman"/>
          <w:sz w:val="24"/>
          <w:szCs w:val="24"/>
        </w:rPr>
        <w:t xml:space="preserve"> between God the Father and John, speaking to John directly, is no longer Christ himself,</w:t>
      </w:r>
      <w:r>
        <w:rPr>
          <w:rStyle w:val="FootnoteReference"/>
          <w:rFonts w:ascii="Times New Roman" w:hAnsi="Times New Roman" w:cs="Times New Roman"/>
          <w:sz w:val="24"/>
          <w:szCs w:val="24"/>
        </w:rPr>
        <w:footnoteReference w:id="191"/>
      </w:r>
      <w:r>
        <w:rPr>
          <w:rFonts w:ascii="Times New Roman" w:hAnsi="Times New Roman" w:cs="Times New Roman"/>
          <w:sz w:val="24"/>
          <w:szCs w:val="24"/>
        </w:rPr>
        <w:t xml:space="preserve"> but angels. The Old Testament is full of God’s personal appearance to man as a heavenly figure in human form, or more specifically, as the Angel of the L</w:t>
      </w:r>
      <w:r w:rsidRPr="00B81E6E">
        <w:rPr>
          <w:rFonts w:ascii="Times New Roman" w:hAnsi="Times New Roman" w:cs="Times New Roman"/>
          <w:sz w:val="18"/>
          <w:szCs w:val="18"/>
        </w:rPr>
        <w:t>ORD</w:t>
      </w:r>
      <w:r w:rsidR="00020776">
        <w:rPr>
          <w:rFonts w:ascii="Times New Roman" w:hAnsi="Times New Roman" w:cs="Times New Roman"/>
          <w:sz w:val="24"/>
          <w:szCs w:val="24"/>
        </w:rPr>
        <w:t>,</w:t>
      </w:r>
      <w:r w:rsidR="00020776">
        <w:rPr>
          <w:rStyle w:val="FootnoteReference"/>
          <w:rFonts w:ascii="Times New Roman" w:hAnsi="Times New Roman" w:cs="Times New Roman"/>
          <w:sz w:val="24"/>
          <w:szCs w:val="24"/>
        </w:rPr>
        <w:footnoteReference w:id="192"/>
      </w:r>
      <w:r w:rsidR="00020776">
        <w:rPr>
          <w:rFonts w:ascii="Times New Roman" w:hAnsi="Times New Roman" w:cs="Times New Roman"/>
          <w:sz w:val="24"/>
          <w:szCs w:val="24"/>
        </w:rPr>
        <w:t xml:space="preserve"> and Stephen</w:t>
      </w:r>
      <w:r w:rsidR="00A16A1B">
        <w:rPr>
          <w:rFonts w:ascii="Times New Roman" w:hAnsi="Times New Roman" w:cs="Times New Roman"/>
          <w:sz w:val="24"/>
          <w:szCs w:val="24"/>
        </w:rPr>
        <w:t xml:space="preserve">, </w:t>
      </w:r>
      <w:r w:rsidR="00020776">
        <w:rPr>
          <w:rFonts w:ascii="Times New Roman" w:hAnsi="Times New Roman" w:cs="Times New Roman"/>
          <w:sz w:val="24"/>
          <w:szCs w:val="24"/>
        </w:rPr>
        <w:t>Paul</w:t>
      </w:r>
      <w:r w:rsidR="00A16A1B">
        <w:rPr>
          <w:rFonts w:ascii="Times New Roman" w:hAnsi="Times New Roman" w:cs="Times New Roman"/>
          <w:sz w:val="24"/>
          <w:szCs w:val="24"/>
        </w:rPr>
        <w:t>, and the writer of Hebrews</w:t>
      </w:r>
      <w:r w:rsidR="00020776">
        <w:rPr>
          <w:rFonts w:ascii="Times New Roman" w:hAnsi="Times New Roman" w:cs="Times New Roman"/>
          <w:sz w:val="24"/>
          <w:szCs w:val="24"/>
        </w:rPr>
        <w:t xml:space="preserve"> specify that the Law/Torah was given on Mt. Sinai through angels.</w:t>
      </w:r>
      <w:r w:rsidR="00020776">
        <w:rPr>
          <w:rStyle w:val="FootnoteReference"/>
          <w:rFonts w:ascii="Times New Roman" w:hAnsi="Times New Roman" w:cs="Times New Roman"/>
          <w:sz w:val="24"/>
          <w:szCs w:val="24"/>
        </w:rPr>
        <w:footnoteReference w:id="193"/>
      </w:r>
      <w:r w:rsidR="00020776">
        <w:rPr>
          <w:rFonts w:ascii="Times New Roman" w:hAnsi="Times New Roman" w:cs="Times New Roman"/>
          <w:sz w:val="24"/>
          <w:szCs w:val="24"/>
        </w:rPr>
        <w:t xml:space="preserve"> </w:t>
      </w:r>
    </w:p>
    <w:p w:rsidR="001601EC" w:rsidRDefault="001601EC" w:rsidP="00687D70">
      <w:pPr>
        <w:pStyle w:val="NormalWeb"/>
        <w:jc w:val="center"/>
      </w:pPr>
      <w:r>
        <w:rPr>
          <w:noProof/>
        </w:rPr>
        <w:drawing>
          <wp:inline distT="0" distB="0" distL="0" distR="0" wp14:anchorId="5CAE180A" wp14:editId="68F2B4E0">
            <wp:extent cx="3566586" cy="4838700"/>
            <wp:effectExtent l="0" t="0" r="0" b="0"/>
            <wp:docPr id="4" name="Picture 4" descr="C:\Users\pasto\OneDrive\Desktop\The Seven Angels with Trumpets - Albrecht Drurer, 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OneDrive\Desktop\The Seven Angels with Trumpets - Albrecht Drurer, 15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4954" cy="4904319"/>
                    </a:xfrm>
                    <a:prstGeom prst="rect">
                      <a:avLst/>
                    </a:prstGeom>
                    <a:noFill/>
                    <a:ln>
                      <a:noFill/>
                    </a:ln>
                  </pic:spPr>
                </pic:pic>
              </a:graphicData>
            </a:graphic>
          </wp:inline>
        </w:drawing>
      </w:r>
    </w:p>
    <w:p w:rsidR="001601EC" w:rsidRPr="001601EC" w:rsidRDefault="001601EC" w:rsidP="00687D70">
      <w:pPr>
        <w:pStyle w:val="ListParagraph"/>
        <w:spacing w:line="240" w:lineRule="auto"/>
        <w:jc w:val="center"/>
        <w:rPr>
          <w:rFonts w:ascii="Times New Roman" w:hAnsi="Times New Roman" w:cs="Times New Roman"/>
          <w:sz w:val="20"/>
          <w:szCs w:val="20"/>
        </w:rPr>
      </w:pPr>
      <w:r w:rsidRPr="001601EC">
        <w:rPr>
          <w:rFonts w:ascii="Times New Roman" w:hAnsi="Times New Roman" w:cs="Times New Roman"/>
          <w:sz w:val="20"/>
          <w:szCs w:val="20"/>
        </w:rPr>
        <w:t xml:space="preserve">“The Seven Angels with Trumpets” </w:t>
      </w:r>
      <w:r>
        <w:rPr>
          <w:rFonts w:ascii="Times New Roman" w:hAnsi="Times New Roman" w:cs="Times New Roman"/>
          <w:sz w:val="20"/>
          <w:szCs w:val="20"/>
        </w:rPr>
        <w:t xml:space="preserve">by </w:t>
      </w:r>
      <w:r w:rsidRPr="001601EC">
        <w:rPr>
          <w:rFonts w:ascii="Times New Roman" w:hAnsi="Times New Roman" w:cs="Times New Roman"/>
          <w:sz w:val="20"/>
          <w:szCs w:val="20"/>
        </w:rPr>
        <w:t>Albrecht Drurer, 1511</w:t>
      </w:r>
    </w:p>
    <w:p w:rsidR="00020776" w:rsidRDefault="00020776" w:rsidP="00020776">
      <w:pPr>
        <w:pStyle w:val="ListParagraph"/>
        <w:rPr>
          <w:rFonts w:ascii="Times New Roman" w:hAnsi="Times New Roman" w:cs="Times New Roman"/>
          <w:sz w:val="24"/>
          <w:szCs w:val="24"/>
        </w:rPr>
      </w:pPr>
    </w:p>
    <w:p w:rsidR="00020776" w:rsidRDefault="00020776" w:rsidP="00020776">
      <w:pPr>
        <w:pStyle w:val="ListParagraph"/>
        <w:rPr>
          <w:rFonts w:ascii="Times New Roman" w:hAnsi="Times New Roman" w:cs="Times New Roman"/>
          <w:sz w:val="24"/>
          <w:szCs w:val="24"/>
        </w:rPr>
      </w:pPr>
      <w:r>
        <w:rPr>
          <w:rFonts w:ascii="Times New Roman" w:hAnsi="Times New Roman" w:cs="Times New Roman"/>
          <w:sz w:val="24"/>
          <w:szCs w:val="24"/>
        </w:rPr>
        <w:t xml:space="preserve">God mediates through angels is due to human beings, in their sinful condition, being unable to appear before God in his </w:t>
      </w:r>
      <w:r w:rsidR="00C65D4D">
        <w:rPr>
          <w:rFonts w:ascii="Times New Roman" w:hAnsi="Times New Roman" w:cs="Times New Roman"/>
          <w:sz w:val="24"/>
          <w:szCs w:val="24"/>
        </w:rPr>
        <w:t xml:space="preserve">unmediated </w:t>
      </w:r>
      <w:r>
        <w:rPr>
          <w:rFonts w:ascii="Times New Roman" w:hAnsi="Times New Roman" w:cs="Times New Roman"/>
          <w:sz w:val="24"/>
          <w:szCs w:val="24"/>
        </w:rPr>
        <w:t>divine glory.</w:t>
      </w:r>
      <w:r>
        <w:rPr>
          <w:rStyle w:val="FootnoteReference"/>
          <w:rFonts w:ascii="Times New Roman" w:hAnsi="Times New Roman" w:cs="Times New Roman"/>
          <w:sz w:val="24"/>
          <w:szCs w:val="24"/>
        </w:rPr>
        <w:footnoteReference w:id="194"/>
      </w:r>
      <w:r w:rsidR="00C65D4D">
        <w:rPr>
          <w:rFonts w:ascii="Times New Roman" w:hAnsi="Times New Roman" w:cs="Times New Roman"/>
          <w:sz w:val="24"/>
          <w:szCs w:val="24"/>
        </w:rPr>
        <w:t xml:space="preserve"> Brighton argues that it is the inability of humans to stand before Christ as exalted and glorified Lord, that Jesus uses angels to mediate </w:t>
      </w:r>
      <w:r w:rsidR="00C65D4D" w:rsidRPr="00F12AC4">
        <w:rPr>
          <w:rFonts w:ascii="Times New Roman" w:hAnsi="Times New Roman" w:cs="Times New Roman"/>
          <w:i/>
          <w:sz w:val="24"/>
          <w:szCs w:val="24"/>
        </w:rPr>
        <w:t>the majority</w:t>
      </w:r>
      <w:r w:rsidR="00C65D4D">
        <w:rPr>
          <w:rFonts w:ascii="Times New Roman" w:hAnsi="Times New Roman" w:cs="Times New Roman"/>
          <w:sz w:val="24"/>
          <w:szCs w:val="24"/>
        </w:rPr>
        <w:t xml:space="preserve"> of the Revelation to John.</w:t>
      </w:r>
      <w:r w:rsidR="00C65D4D">
        <w:rPr>
          <w:rStyle w:val="FootnoteReference"/>
          <w:rFonts w:ascii="Times New Roman" w:hAnsi="Times New Roman" w:cs="Times New Roman"/>
          <w:sz w:val="24"/>
          <w:szCs w:val="24"/>
        </w:rPr>
        <w:footnoteReference w:id="195"/>
      </w:r>
      <w:r w:rsidR="00C65D4D">
        <w:rPr>
          <w:rFonts w:ascii="Times New Roman" w:hAnsi="Times New Roman" w:cs="Times New Roman"/>
          <w:sz w:val="24"/>
          <w:szCs w:val="24"/>
        </w:rPr>
        <w:t xml:space="preserve"> Revelation does not indicate why the mediation came from Christ at first, and thereafter </w:t>
      </w:r>
      <w:r w:rsidR="00AC49B4">
        <w:rPr>
          <w:rFonts w:ascii="Times New Roman" w:hAnsi="Times New Roman" w:cs="Times New Roman"/>
          <w:sz w:val="24"/>
          <w:szCs w:val="24"/>
        </w:rPr>
        <w:t>from angels.</w:t>
      </w:r>
      <w:r w:rsidR="00AC49B4">
        <w:rPr>
          <w:rStyle w:val="FootnoteReference"/>
          <w:rFonts w:ascii="Times New Roman" w:hAnsi="Times New Roman" w:cs="Times New Roman"/>
          <w:sz w:val="24"/>
          <w:szCs w:val="24"/>
        </w:rPr>
        <w:footnoteReference w:id="196"/>
      </w:r>
    </w:p>
    <w:p w:rsidR="00063CCF" w:rsidRDefault="00063CCF" w:rsidP="00020776">
      <w:pPr>
        <w:pStyle w:val="ListParagraph"/>
        <w:rPr>
          <w:rFonts w:ascii="Times New Roman" w:hAnsi="Times New Roman" w:cs="Times New Roman"/>
          <w:sz w:val="24"/>
          <w:szCs w:val="24"/>
        </w:rPr>
      </w:pPr>
    </w:p>
    <w:p w:rsidR="009D39D5" w:rsidRDefault="0069614F" w:rsidP="009D39D5">
      <w:pPr>
        <w:pStyle w:val="ListParagraph"/>
        <w:rPr>
          <w:rFonts w:ascii="Times New Roman" w:hAnsi="Times New Roman" w:cs="Times New Roman"/>
          <w:sz w:val="24"/>
          <w:szCs w:val="24"/>
        </w:rPr>
      </w:pPr>
      <w:r>
        <w:rPr>
          <w:rFonts w:ascii="Times New Roman" w:hAnsi="Times New Roman" w:cs="Times New Roman"/>
          <w:sz w:val="24"/>
          <w:szCs w:val="24"/>
        </w:rPr>
        <w:t>A trumpet blast is part of the signaling of the Day of the L</w:t>
      </w:r>
      <w:r w:rsidRPr="00C66D01">
        <w:rPr>
          <w:rFonts w:ascii="Times New Roman" w:hAnsi="Times New Roman" w:cs="Times New Roman"/>
          <w:sz w:val="18"/>
          <w:szCs w:val="18"/>
        </w:rPr>
        <w:t>ORD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97"/>
      </w:r>
      <w:r>
        <w:rPr>
          <w:rFonts w:ascii="Times New Roman" w:hAnsi="Times New Roman" w:cs="Times New Roman"/>
          <w:sz w:val="24"/>
          <w:szCs w:val="24"/>
        </w:rPr>
        <w:t xml:space="preserve"> signaling God’s arrival for deliverance and wrath,</w:t>
      </w:r>
      <w:r>
        <w:rPr>
          <w:rStyle w:val="FootnoteReference"/>
          <w:rFonts w:ascii="Times New Roman" w:hAnsi="Times New Roman" w:cs="Times New Roman"/>
          <w:sz w:val="24"/>
          <w:szCs w:val="24"/>
        </w:rPr>
        <w:footnoteReference w:id="198"/>
      </w:r>
      <w:r>
        <w:rPr>
          <w:rFonts w:ascii="Times New Roman" w:hAnsi="Times New Roman" w:cs="Times New Roman"/>
          <w:sz w:val="24"/>
          <w:szCs w:val="24"/>
        </w:rPr>
        <w:t xml:space="preserve"> and a great trumpet </w:t>
      </w:r>
      <w:r w:rsidR="009D39D5">
        <w:rPr>
          <w:rFonts w:ascii="Times New Roman" w:hAnsi="Times New Roman" w:cs="Times New Roman"/>
          <w:sz w:val="24"/>
          <w:szCs w:val="24"/>
        </w:rPr>
        <w:t>signals deliverance for the faithful, who will gather and worship,</w:t>
      </w:r>
      <w:r w:rsidR="009D39D5">
        <w:rPr>
          <w:rStyle w:val="FootnoteReference"/>
          <w:rFonts w:ascii="Times New Roman" w:hAnsi="Times New Roman" w:cs="Times New Roman"/>
          <w:sz w:val="24"/>
          <w:szCs w:val="24"/>
        </w:rPr>
        <w:footnoteReference w:id="199"/>
      </w:r>
      <w:r w:rsidR="009D39D5">
        <w:rPr>
          <w:rFonts w:ascii="Times New Roman" w:hAnsi="Times New Roman" w:cs="Times New Roman"/>
          <w:sz w:val="24"/>
          <w:szCs w:val="24"/>
        </w:rPr>
        <w:t xml:space="preserve"> but none of these verses specify that it will be an angel who blows the trumpet. It was in the</w:t>
      </w:r>
      <w:r w:rsidR="009D39D5" w:rsidRPr="009D39D5">
        <w:rPr>
          <w:rFonts w:ascii="Times New Roman" w:hAnsi="Times New Roman" w:cs="Times New Roman"/>
          <w:sz w:val="24"/>
          <w:szCs w:val="24"/>
        </w:rPr>
        <w:t xml:space="preserve"> pseudepigrapha</w:t>
      </w:r>
      <w:r w:rsidR="009D39D5">
        <w:rPr>
          <w:rFonts w:ascii="Times New Roman" w:hAnsi="Times New Roman" w:cs="Times New Roman"/>
          <w:sz w:val="24"/>
          <w:szCs w:val="24"/>
        </w:rPr>
        <w:t xml:space="preserve"> that</w:t>
      </w:r>
      <w:r w:rsidR="009D39D5" w:rsidRPr="009D39D5">
        <w:rPr>
          <w:rFonts w:ascii="Times New Roman" w:hAnsi="Times New Roman" w:cs="Times New Roman"/>
          <w:sz w:val="24"/>
          <w:szCs w:val="24"/>
        </w:rPr>
        <w:t xml:space="preserve"> angels blowing trumpets are </w:t>
      </w:r>
      <w:r w:rsidR="009D39D5">
        <w:rPr>
          <w:rFonts w:ascii="Times New Roman" w:hAnsi="Times New Roman" w:cs="Times New Roman"/>
          <w:sz w:val="24"/>
          <w:szCs w:val="24"/>
        </w:rPr>
        <w:t xml:space="preserve">explicitly described as </w:t>
      </w:r>
      <w:r w:rsidR="009D39D5" w:rsidRPr="009D39D5">
        <w:rPr>
          <w:rFonts w:ascii="Times New Roman" w:hAnsi="Times New Roman" w:cs="Times New Roman"/>
          <w:sz w:val="24"/>
          <w:szCs w:val="24"/>
        </w:rPr>
        <w:t xml:space="preserve">indicative of God coming with judgments at end of the world: 4 Ezra 6.18-23 indicate the coming of the Lord in judgment, accompanied by plagues and terror, </w:t>
      </w:r>
      <w:r w:rsidR="006103D1">
        <w:rPr>
          <w:rFonts w:ascii="Times New Roman" w:hAnsi="Times New Roman" w:cs="Times New Roman"/>
          <w:sz w:val="24"/>
          <w:szCs w:val="24"/>
        </w:rPr>
        <w:t xml:space="preserve">and </w:t>
      </w:r>
      <w:r w:rsidR="009D39D5" w:rsidRPr="009D39D5">
        <w:rPr>
          <w:rFonts w:ascii="Times New Roman" w:hAnsi="Times New Roman" w:cs="Times New Roman"/>
          <w:sz w:val="24"/>
          <w:szCs w:val="24"/>
        </w:rPr>
        <w:t>the Apocalypse of Abraham 31.1-3 speaks of God’s chosen one arriving to gather his people and punish the wicked.</w:t>
      </w:r>
    </w:p>
    <w:p w:rsidR="009D39D5" w:rsidRDefault="009D39D5" w:rsidP="009D39D5">
      <w:pPr>
        <w:pStyle w:val="ListParagraph"/>
        <w:rPr>
          <w:rFonts w:ascii="Times New Roman" w:hAnsi="Times New Roman" w:cs="Times New Roman"/>
          <w:sz w:val="24"/>
          <w:szCs w:val="24"/>
        </w:rPr>
      </w:pPr>
    </w:p>
    <w:p w:rsidR="009D39D5" w:rsidRDefault="009D39D5" w:rsidP="009D39D5">
      <w:pPr>
        <w:pStyle w:val="ListParagraph"/>
        <w:rPr>
          <w:rFonts w:ascii="Times New Roman" w:hAnsi="Times New Roman" w:cs="Times New Roman"/>
          <w:sz w:val="24"/>
          <w:szCs w:val="24"/>
        </w:rPr>
      </w:pPr>
      <w:r>
        <w:rPr>
          <w:rFonts w:ascii="Times New Roman" w:hAnsi="Times New Roman" w:cs="Times New Roman"/>
          <w:sz w:val="24"/>
          <w:szCs w:val="24"/>
        </w:rPr>
        <w:t xml:space="preserve">By the time Christ came, the connection of angel trumpeters and the </w:t>
      </w:r>
      <w:r w:rsidR="0096663E">
        <w:rPr>
          <w:rFonts w:ascii="Times New Roman" w:hAnsi="Times New Roman" w:cs="Times New Roman"/>
          <w:sz w:val="24"/>
          <w:szCs w:val="24"/>
        </w:rPr>
        <w:t>E</w:t>
      </w:r>
      <w:r>
        <w:rPr>
          <w:rFonts w:ascii="Times New Roman" w:hAnsi="Times New Roman" w:cs="Times New Roman"/>
          <w:sz w:val="24"/>
          <w:szCs w:val="24"/>
        </w:rPr>
        <w:t xml:space="preserve">nd </w:t>
      </w:r>
      <w:r w:rsidR="0096663E">
        <w:rPr>
          <w:rFonts w:ascii="Times New Roman" w:hAnsi="Times New Roman" w:cs="Times New Roman"/>
          <w:sz w:val="24"/>
          <w:szCs w:val="24"/>
        </w:rPr>
        <w:t xml:space="preserve">of the World </w:t>
      </w:r>
      <w:r>
        <w:rPr>
          <w:rFonts w:ascii="Times New Roman" w:hAnsi="Times New Roman" w:cs="Times New Roman"/>
          <w:sz w:val="24"/>
          <w:szCs w:val="24"/>
        </w:rPr>
        <w:t xml:space="preserve">was so prevalent </w:t>
      </w:r>
      <w:r w:rsidR="00B501E4">
        <w:rPr>
          <w:rFonts w:ascii="Times New Roman" w:hAnsi="Times New Roman" w:cs="Times New Roman"/>
          <w:sz w:val="24"/>
          <w:szCs w:val="24"/>
        </w:rPr>
        <w:t xml:space="preserve">in the minds of the faithful </w:t>
      </w:r>
      <w:r>
        <w:rPr>
          <w:rFonts w:ascii="Times New Roman" w:hAnsi="Times New Roman" w:cs="Times New Roman"/>
          <w:sz w:val="24"/>
          <w:szCs w:val="24"/>
        </w:rPr>
        <w:t>that Christ himself says he will, with a loud trumpet call, send out his angels to gather his redeemed at his</w:t>
      </w:r>
      <w:r w:rsidR="008044F4">
        <w:rPr>
          <w:rFonts w:ascii="Times New Roman" w:hAnsi="Times New Roman" w:cs="Times New Roman"/>
          <w:sz w:val="24"/>
          <w:szCs w:val="24"/>
        </w:rPr>
        <w:t xml:space="preserve"> [second]</w:t>
      </w:r>
      <w:r>
        <w:rPr>
          <w:rFonts w:ascii="Times New Roman" w:hAnsi="Times New Roman" w:cs="Times New Roman"/>
          <w:sz w:val="24"/>
          <w:szCs w:val="24"/>
        </w:rPr>
        <w:t xml:space="preserve"> coming;</w:t>
      </w:r>
      <w:r>
        <w:rPr>
          <w:rStyle w:val="FootnoteReference"/>
          <w:rFonts w:ascii="Times New Roman" w:hAnsi="Times New Roman" w:cs="Times New Roman"/>
          <w:sz w:val="24"/>
          <w:szCs w:val="24"/>
        </w:rPr>
        <w:footnoteReference w:id="200"/>
      </w:r>
      <w:r>
        <w:rPr>
          <w:rFonts w:ascii="Times New Roman" w:hAnsi="Times New Roman" w:cs="Times New Roman"/>
          <w:sz w:val="24"/>
          <w:szCs w:val="24"/>
        </w:rPr>
        <w:t xml:space="preserve"> this theme is echoed by Paul to specifically coincide with the return of Christ and the resurrection of the body on the last day.</w:t>
      </w:r>
      <w:r>
        <w:rPr>
          <w:rStyle w:val="FootnoteReference"/>
          <w:rFonts w:ascii="Times New Roman" w:hAnsi="Times New Roman" w:cs="Times New Roman"/>
          <w:sz w:val="24"/>
          <w:szCs w:val="24"/>
        </w:rPr>
        <w:footnoteReference w:id="201"/>
      </w:r>
      <w:r w:rsidR="00A16A1B">
        <w:rPr>
          <w:rFonts w:ascii="Times New Roman" w:hAnsi="Times New Roman" w:cs="Times New Roman"/>
          <w:sz w:val="24"/>
          <w:szCs w:val="24"/>
        </w:rPr>
        <w:t xml:space="preserve"> That said, Hailey, ever contrary, holds that these seven trumpets serve as partial judgments on the wicked, mere warnings of greater judgments to come.</w:t>
      </w:r>
      <w:r w:rsidR="00A16A1B">
        <w:rPr>
          <w:rStyle w:val="FootnoteReference"/>
          <w:rFonts w:ascii="Times New Roman" w:hAnsi="Times New Roman" w:cs="Times New Roman"/>
          <w:sz w:val="24"/>
          <w:szCs w:val="24"/>
        </w:rPr>
        <w:footnoteReference w:id="202"/>
      </w:r>
    </w:p>
    <w:p w:rsidR="00F12AC4" w:rsidRDefault="00F12AC4" w:rsidP="009D39D5">
      <w:pPr>
        <w:pStyle w:val="ListParagraph"/>
        <w:rPr>
          <w:rFonts w:ascii="Times New Roman" w:hAnsi="Times New Roman" w:cs="Times New Roman"/>
          <w:sz w:val="24"/>
          <w:szCs w:val="24"/>
        </w:rPr>
      </w:pPr>
    </w:p>
    <w:p w:rsidR="00F12AC4" w:rsidRDefault="00F12AC4" w:rsidP="009D39D5">
      <w:pPr>
        <w:pStyle w:val="ListParagraph"/>
        <w:rPr>
          <w:rFonts w:ascii="Times New Roman" w:hAnsi="Times New Roman" w:cs="Times New Roman"/>
          <w:sz w:val="24"/>
          <w:szCs w:val="24"/>
        </w:rPr>
      </w:pPr>
      <w:r>
        <w:rPr>
          <w:rFonts w:ascii="Times New Roman" w:hAnsi="Times New Roman" w:cs="Times New Roman"/>
          <w:sz w:val="24"/>
          <w:szCs w:val="24"/>
        </w:rPr>
        <w:t xml:space="preserve">v. 7-12 </w:t>
      </w:r>
      <w:r w:rsidR="00DB3081">
        <w:rPr>
          <w:rFonts w:ascii="Times New Roman" w:hAnsi="Times New Roman" w:cs="Times New Roman"/>
          <w:sz w:val="24"/>
          <w:szCs w:val="24"/>
        </w:rPr>
        <w:t>–</w:t>
      </w:r>
      <w:r>
        <w:rPr>
          <w:rFonts w:ascii="Times New Roman" w:hAnsi="Times New Roman" w:cs="Times New Roman"/>
          <w:sz w:val="24"/>
          <w:szCs w:val="24"/>
        </w:rPr>
        <w:t xml:space="preserve"> </w:t>
      </w:r>
      <w:r w:rsidR="00DB3081">
        <w:rPr>
          <w:rFonts w:ascii="Times New Roman" w:hAnsi="Times New Roman" w:cs="Times New Roman"/>
          <w:sz w:val="24"/>
          <w:szCs w:val="24"/>
        </w:rPr>
        <w:t>whereas the six seals obviously imply a large amount of death upon the world’s population, it is here in Revelation that massive numbers of deaths are specified:</w:t>
      </w:r>
      <w:r w:rsidR="008044F4">
        <w:rPr>
          <w:rStyle w:val="FootnoteReference"/>
          <w:rFonts w:ascii="Times New Roman" w:hAnsi="Times New Roman" w:cs="Times New Roman"/>
          <w:sz w:val="24"/>
          <w:szCs w:val="24"/>
        </w:rPr>
        <w:footnoteReference w:id="203"/>
      </w:r>
      <w:r w:rsidR="00DB3081">
        <w:rPr>
          <w:rFonts w:ascii="Times New Roman" w:hAnsi="Times New Roman" w:cs="Times New Roman"/>
          <w:sz w:val="24"/>
          <w:szCs w:val="24"/>
        </w:rPr>
        <w:t xml:space="preserve"> repeatedly, a third of mankind k</w:t>
      </w:r>
      <w:r w:rsidR="00DA7618">
        <w:rPr>
          <w:rFonts w:ascii="Times New Roman" w:hAnsi="Times New Roman" w:cs="Times New Roman"/>
          <w:sz w:val="24"/>
          <w:szCs w:val="24"/>
        </w:rPr>
        <w:t>illed by these judgments of God;</w:t>
      </w:r>
      <w:r w:rsidR="00DB3081">
        <w:rPr>
          <w:rStyle w:val="FootnoteReference"/>
          <w:rFonts w:ascii="Times New Roman" w:hAnsi="Times New Roman" w:cs="Times New Roman"/>
          <w:sz w:val="24"/>
          <w:szCs w:val="24"/>
        </w:rPr>
        <w:footnoteReference w:id="204"/>
      </w:r>
      <w:r w:rsidR="00DA7618">
        <w:rPr>
          <w:rFonts w:ascii="Times New Roman" w:hAnsi="Times New Roman" w:cs="Times New Roman"/>
          <w:sz w:val="24"/>
          <w:szCs w:val="24"/>
        </w:rPr>
        <w:t xml:space="preserve"> that there is an emphasis of on the lack of penitence among the survivors (9.20-21) tells us that a major part of these punishments is to drive sinners to r</w:t>
      </w:r>
      <w:r w:rsidR="009D156C">
        <w:rPr>
          <w:rFonts w:ascii="Times New Roman" w:hAnsi="Times New Roman" w:cs="Times New Roman"/>
          <w:sz w:val="24"/>
          <w:szCs w:val="24"/>
        </w:rPr>
        <w:t xml:space="preserve">epentance before it is too late; </w:t>
      </w:r>
      <w:r w:rsidR="009D156C" w:rsidRPr="009D156C">
        <w:rPr>
          <w:rFonts w:ascii="Times New Roman" w:hAnsi="Times New Roman" w:cs="Times New Roman"/>
          <w:sz w:val="24"/>
          <w:szCs w:val="24"/>
        </w:rPr>
        <w:t>God’s ultimate purp</w:t>
      </w:r>
      <w:r w:rsidR="009D156C">
        <w:rPr>
          <w:rFonts w:ascii="Times New Roman" w:hAnsi="Times New Roman" w:cs="Times New Roman"/>
          <w:sz w:val="24"/>
          <w:szCs w:val="24"/>
        </w:rPr>
        <w:t>ose is repentance and salvation.</w:t>
      </w:r>
      <w:r w:rsidR="009D156C">
        <w:rPr>
          <w:rStyle w:val="FootnoteReference"/>
          <w:rFonts w:ascii="Times New Roman" w:hAnsi="Times New Roman" w:cs="Times New Roman"/>
          <w:sz w:val="24"/>
          <w:szCs w:val="24"/>
        </w:rPr>
        <w:footnoteReference w:id="205"/>
      </w:r>
      <w:r w:rsidR="009D156C" w:rsidRPr="009D156C">
        <w:rPr>
          <w:rFonts w:ascii="Times New Roman" w:hAnsi="Times New Roman" w:cs="Times New Roman"/>
          <w:sz w:val="24"/>
          <w:szCs w:val="24"/>
        </w:rPr>
        <w:t xml:space="preserve"> </w:t>
      </w:r>
    </w:p>
    <w:p w:rsidR="00B501E4" w:rsidRDefault="00B501E4" w:rsidP="009D39D5">
      <w:pPr>
        <w:pStyle w:val="ListParagraph"/>
        <w:rPr>
          <w:rFonts w:ascii="Times New Roman" w:hAnsi="Times New Roman" w:cs="Times New Roman"/>
          <w:sz w:val="24"/>
          <w:szCs w:val="24"/>
        </w:rPr>
      </w:pPr>
    </w:p>
    <w:p w:rsidR="00B501E4" w:rsidRDefault="00B501E4" w:rsidP="009D39D5">
      <w:pPr>
        <w:pStyle w:val="ListParagraph"/>
        <w:rPr>
          <w:rFonts w:ascii="Times New Roman" w:hAnsi="Times New Roman" w:cs="Times New Roman"/>
          <w:sz w:val="24"/>
          <w:szCs w:val="24"/>
        </w:rPr>
      </w:pPr>
      <w:r>
        <w:rPr>
          <w:rFonts w:ascii="Times New Roman" w:hAnsi="Times New Roman" w:cs="Times New Roman"/>
          <w:sz w:val="24"/>
          <w:szCs w:val="24"/>
        </w:rPr>
        <w:t>v. 7 – the first trumpet blown results in “hail and fire, mixed in blood” thrown upon the earth, with the result that a third</w:t>
      </w:r>
      <w:r w:rsidR="00F12AC4">
        <w:rPr>
          <w:rStyle w:val="FootnoteReference"/>
          <w:rFonts w:ascii="Times New Roman" w:hAnsi="Times New Roman" w:cs="Times New Roman"/>
          <w:sz w:val="24"/>
          <w:szCs w:val="24"/>
        </w:rPr>
        <w:footnoteReference w:id="206"/>
      </w:r>
      <w:r>
        <w:rPr>
          <w:rFonts w:ascii="Times New Roman" w:hAnsi="Times New Roman" w:cs="Times New Roman"/>
          <w:sz w:val="24"/>
          <w:szCs w:val="24"/>
        </w:rPr>
        <w:t xml:space="preserve"> of the earth, a third of the trees, and all the green grass is burned up.</w:t>
      </w:r>
      <w:r w:rsidR="005A31C7">
        <w:rPr>
          <w:rFonts w:ascii="Times New Roman" w:hAnsi="Times New Roman" w:cs="Times New Roman"/>
          <w:sz w:val="24"/>
          <w:szCs w:val="24"/>
        </w:rPr>
        <w:t xml:space="preserve"> This is similar to, but more extreme, than the seventh plague upon Egypt: that of hail mixed w</w:t>
      </w:r>
      <w:r w:rsidR="005E685E">
        <w:rPr>
          <w:rFonts w:ascii="Times New Roman" w:hAnsi="Times New Roman" w:cs="Times New Roman"/>
          <w:sz w:val="24"/>
          <w:szCs w:val="24"/>
        </w:rPr>
        <w:t>ith fire, thunder and lightning,</w:t>
      </w:r>
      <w:r w:rsidR="005A31C7">
        <w:rPr>
          <w:rStyle w:val="FootnoteReference"/>
          <w:rFonts w:ascii="Times New Roman" w:hAnsi="Times New Roman" w:cs="Times New Roman"/>
          <w:sz w:val="24"/>
          <w:szCs w:val="24"/>
        </w:rPr>
        <w:footnoteReference w:id="207"/>
      </w:r>
      <w:r w:rsidR="005A31C7">
        <w:rPr>
          <w:rFonts w:ascii="Times New Roman" w:hAnsi="Times New Roman" w:cs="Times New Roman"/>
          <w:sz w:val="24"/>
          <w:szCs w:val="24"/>
        </w:rPr>
        <w:t xml:space="preserve"> </w:t>
      </w:r>
      <w:r w:rsidR="005E685E">
        <w:rPr>
          <w:rFonts w:ascii="Times New Roman" w:hAnsi="Times New Roman" w:cs="Times New Roman"/>
          <w:sz w:val="24"/>
          <w:szCs w:val="24"/>
        </w:rPr>
        <w:t>and is similar to a threat God made through Ezekiel towards the eschatological enemy of his people, Gog.</w:t>
      </w:r>
      <w:r w:rsidR="005E685E">
        <w:rPr>
          <w:rStyle w:val="FootnoteReference"/>
          <w:rFonts w:ascii="Times New Roman" w:hAnsi="Times New Roman" w:cs="Times New Roman"/>
          <w:sz w:val="24"/>
          <w:szCs w:val="24"/>
        </w:rPr>
        <w:footnoteReference w:id="208"/>
      </w:r>
      <w:r w:rsidR="005E685E">
        <w:rPr>
          <w:rFonts w:ascii="Times New Roman" w:hAnsi="Times New Roman" w:cs="Times New Roman"/>
          <w:sz w:val="24"/>
          <w:szCs w:val="24"/>
        </w:rPr>
        <w:t xml:space="preserve"> </w:t>
      </w:r>
      <w:r w:rsidR="005A31C7">
        <w:rPr>
          <w:rFonts w:ascii="Times New Roman" w:hAnsi="Times New Roman" w:cs="Times New Roman"/>
          <w:sz w:val="24"/>
          <w:szCs w:val="24"/>
        </w:rPr>
        <w:t xml:space="preserve">In Egypt, the hail and fire destroyed the “plants of the field” (crops) and trees, as well as killing livestock </w:t>
      </w:r>
      <w:r w:rsidR="0096663E">
        <w:rPr>
          <w:rFonts w:ascii="Times New Roman" w:hAnsi="Times New Roman" w:cs="Times New Roman"/>
          <w:sz w:val="24"/>
          <w:szCs w:val="24"/>
        </w:rPr>
        <w:t>and slaves left out in the open;</w:t>
      </w:r>
      <w:r w:rsidR="005A31C7">
        <w:rPr>
          <w:rStyle w:val="FootnoteReference"/>
          <w:rFonts w:ascii="Times New Roman" w:hAnsi="Times New Roman" w:cs="Times New Roman"/>
          <w:sz w:val="24"/>
          <w:szCs w:val="24"/>
        </w:rPr>
        <w:footnoteReference w:id="209"/>
      </w:r>
      <w:r w:rsidR="005A31C7">
        <w:rPr>
          <w:rFonts w:ascii="Times New Roman" w:hAnsi="Times New Roman" w:cs="Times New Roman"/>
          <w:sz w:val="24"/>
          <w:szCs w:val="24"/>
        </w:rPr>
        <w:t xml:space="preserve"> </w:t>
      </w:r>
      <w:r w:rsidR="0096663E">
        <w:rPr>
          <w:rFonts w:ascii="Times New Roman" w:hAnsi="Times New Roman" w:cs="Times New Roman"/>
          <w:sz w:val="24"/>
          <w:szCs w:val="24"/>
        </w:rPr>
        <w:t xml:space="preserve">only Goshen, where the Hebrews dwelt, was spared. </w:t>
      </w:r>
      <w:r w:rsidR="005A31C7">
        <w:rPr>
          <w:rFonts w:ascii="Times New Roman" w:hAnsi="Times New Roman" w:cs="Times New Roman"/>
          <w:sz w:val="24"/>
          <w:szCs w:val="24"/>
        </w:rPr>
        <w:t xml:space="preserve">This </w:t>
      </w:r>
      <w:r w:rsidR="0096663E">
        <w:rPr>
          <w:rFonts w:ascii="Times New Roman" w:hAnsi="Times New Roman" w:cs="Times New Roman"/>
          <w:sz w:val="24"/>
          <w:szCs w:val="24"/>
        </w:rPr>
        <w:t xml:space="preserve">act of judgment </w:t>
      </w:r>
      <w:r w:rsidR="008044F4">
        <w:rPr>
          <w:rFonts w:ascii="Times New Roman" w:hAnsi="Times New Roman" w:cs="Times New Roman"/>
          <w:sz w:val="24"/>
          <w:szCs w:val="24"/>
        </w:rPr>
        <w:t>described here is</w:t>
      </w:r>
      <w:r w:rsidR="005A31C7">
        <w:rPr>
          <w:rFonts w:ascii="Times New Roman" w:hAnsi="Times New Roman" w:cs="Times New Roman"/>
          <w:sz w:val="24"/>
          <w:szCs w:val="24"/>
        </w:rPr>
        <w:t xml:space="preserve"> far more catastrophic, destroying a third of the earth, a third of the trees, and all the green grass.</w:t>
      </w:r>
    </w:p>
    <w:p w:rsidR="005A31C7" w:rsidRDefault="005A31C7" w:rsidP="009D39D5">
      <w:pPr>
        <w:pStyle w:val="ListParagraph"/>
        <w:rPr>
          <w:rFonts w:ascii="Times New Roman" w:hAnsi="Times New Roman" w:cs="Times New Roman"/>
          <w:sz w:val="24"/>
          <w:szCs w:val="24"/>
        </w:rPr>
      </w:pPr>
    </w:p>
    <w:p w:rsidR="005A31C7" w:rsidRDefault="005A31C7" w:rsidP="009D39D5">
      <w:pPr>
        <w:pStyle w:val="ListParagraph"/>
        <w:rPr>
          <w:rFonts w:ascii="Times New Roman" w:hAnsi="Times New Roman" w:cs="Times New Roman"/>
          <w:sz w:val="24"/>
          <w:szCs w:val="24"/>
        </w:rPr>
      </w:pPr>
      <w:r>
        <w:rPr>
          <w:rFonts w:ascii="Times New Roman" w:hAnsi="Times New Roman" w:cs="Times New Roman"/>
          <w:sz w:val="24"/>
          <w:szCs w:val="24"/>
        </w:rPr>
        <w:t>A third, however, represents not total, but only partial destruction. But given human dependence on crops and grasses</w:t>
      </w:r>
      <w:r>
        <w:rPr>
          <w:rStyle w:val="FootnoteReference"/>
          <w:rFonts w:ascii="Times New Roman" w:hAnsi="Times New Roman" w:cs="Times New Roman"/>
          <w:sz w:val="24"/>
          <w:szCs w:val="24"/>
        </w:rPr>
        <w:footnoteReference w:id="210"/>
      </w:r>
      <w:r>
        <w:rPr>
          <w:rFonts w:ascii="Times New Roman" w:hAnsi="Times New Roman" w:cs="Times New Roman"/>
          <w:sz w:val="24"/>
          <w:szCs w:val="24"/>
        </w:rPr>
        <w:t xml:space="preserve"> for food, even such partial destruction easily leads to conditions of famine and starvation.</w:t>
      </w:r>
      <w:r w:rsidR="006F350F">
        <w:rPr>
          <w:rStyle w:val="FootnoteReference"/>
          <w:rFonts w:ascii="Times New Roman" w:hAnsi="Times New Roman" w:cs="Times New Roman"/>
          <w:sz w:val="24"/>
          <w:szCs w:val="24"/>
        </w:rPr>
        <w:footnoteReference w:id="211"/>
      </w:r>
      <w:r w:rsidR="006F350F">
        <w:rPr>
          <w:rFonts w:ascii="Times New Roman" w:hAnsi="Times New Roman" w:cs="Times New Roman"/>
          <w:sz w:val="24"/>
          <w:szCs w:val="24"/>
        </w:rPr>
        <w:t xml:space="preserve"> Brighton notes here that, at any given point in earth’s history, some parts of the earth’s vegetation will be affected.</w:t>
      </w:r>
      <w:r w:rsidR="006F350F">
        <w:rPr>
          <w:rStyle w:val="FootnoteReference"/>
          <w:rFonts w:ascii="Times New Roman" w:hAnsi="Times New Roman" w:cs="Times New Roman"/>
          <w:sz w:val="24"/>
          <w:szCs w:val="24"/>
        </w:rPr>
        <w:footnoteReference w:id="212"/>
      </w:r>
      <w:r w:rsidR="00A16A1B">
        <w:rPr>
          <w:rFonts w:ascii="Times New Roman" w:hAnsi="Times New Roman" w:cs="Times New Roman"/>
          <w:sz w:val="24"/>
          <w:szCs w:val="24"/>
        </w:rPr>
        <w:t xml:space="preserve"> </w:t>
      </w:r>
      <w:r w:rsidR="005E685E">
        <w:rPr>
          <w:rFonts w:ascii="Times New Roman" w:hAnsi="Times New Roman" w:cs="Times New Roman"/>
          <w:sz w:val="24"/>
          <w:szCs w:val="24"/>
        </w:rPr>
        <w:t>Poellot suggests that these might be tied to how unbelievers have treated God’s people in the past – those who stoned the saints are stoned by God via hailstones, those who burned the saints are burned by God via fire, those who shed the saints’ blood are punished</w:t>
      </w:r>
      <w:r w:rsidR="00D461B4">
        <w:rPr>
          <w:rFonts w:ascii="Times New Roman" w:hAnsi="Times New Roman" w:cs="Times New Roman"/>
          <w:sz w:val="24"/>
          <w:szCs w:val="24"/>
        </w:rPr>
        <w:t xml:space="preserve"> in receiving their own violent deaths</w:t>
      </w:r>
      <w:r w:rsidR="005E685E">
        <w:rPr>
          <w:rFonts w:ascii="Times New Roman" w:hAnsi="Times New Roman" w:cs="Times New Roman"/>
          <w:sz w:val="24"/>
          <w:szCs w:val="24"/>
        </w:rPr>
        <w:t>.</w:t>
      </w:r>
      <w:r w:rsidR="005E685E">
        <w:rPr>
          <w:rStyle w:val="FootnoteReference"/>
          <w:rFonts w:ascii="Times New Roman" w:hAnsi="Times New Roman" w:cs="Times New Roman"/>
          <w:sz w:val="24"/>
          <w:szCs w:val="24"/>
        </w:rPr>
        <w:footnoteReference w:id="213"/>
      </w:r>
    </w:p>
    <w:p w:rsidR="006F350F" w:rsidRDefault="006F350F" w:rsidP="009D39D5">
      <w:pPr>
        <w:pStyle w:val="ListParagraph"/>
        <w:rPr>
          <w:rFonts w:ascii="Times New Roman" w:hAnsi="Times New Roman" w:cs="Times New Roman"/>
          <w:sz w:val="24"/>
          <w:szCs w:val="24"/>
        </w:rPr>
      </w:pPr>
    </w:p>
    <w:p w:rsidR="006F350F" w:rsidRDefault="006F350F" w:rsidP="009D39D5">
      <w:pPr>
        <w:pStyle w:val="ListParagraph"/>
        <w:rPr>
          <w:rFonts w:ascii="Times New Roman" w:hAnsi="Times New Roman" w:cs="Times New Roman"/>
          <w:sz w:val="24"/>
          <w:szCs w:val="24"/>
        </w:rPr>
      </w:pPr>
      <w:r>
        <w:rPr>
          <w:rFonts w:ascii="Times New Roman" w:hAnsi="Times New Roman" w:cs="Times New Roman"/>
          <w:sz w:val="24"/>
          <w:szCs w:val="24"/>
        </w:rPr>
        <w:t xml:space="preserve">v. 8-9 – the second trumpet is blown by the second angel, and John sees “something like” a great mountain, burning with fire, thrown into the sea, turning a third of the sea’s waters to blood, killing a third of all animals in the sea, and destroying a third of the ships. This is similar to, but more extreme, than the first plague upon Egypt, where </w:t>
      </w:r>
      <w:r w:rsidR="00D461B4">
        <w:rPr>
          <w:rFonts w:ascii="Times New Roman" w:hAnsi="Times New Roman" w:cs="Times New Roman"/>
          <w:sz w:val="24"/>
          <w:szCs w:val="24"/>
        </w:rPr>
        <w:t xml:space="preserve">all </w:t>
      </w:r>
      <w:r>
        <w:rPr>
          <w:rFonts w:ascii="Times New Roman" w:hAnsi="Times New Roman" w:cs="Times New Roman"/>
          <w:sz w:val="24"/>
          <w:szCs w:val="24"/>
        </w:rPr>
        <w:t>the waters of the Nile</w:t>
      </w:r>
      <w:r>
        <w:rPr>
          <w:rStyle w:val="FootnoteReference"/>
          <w:rFonts w:ascii="Times New Roman" w:hAnsi="Times New Roman" w:cs="Times New Roman"/>
          <w:sz w:val="24"/>
          <w:szCs w:val="24"/>
        </w:rPr>
        <w:footnoteReference w:id="214"/>
      </w:r>
      <w:r>
        <w:rPr>
          <w:rFonts w:ascii="Times New Roman" w:hAnsi="Times New Roman" w:cs="Times New Roman"/>
          <w:sz w:val="24"/>
          <w:szCs w:val="24"/>
        </w:rPr>
        <w:t xml:space="preserve"> turned to blood, killing its fish.</w:t>
      </w:r>
      <w:r>
        <w:rPr>
          <w:rStyle w:val="FootnoteReference"/>
          <w:rFonts w:ascii="Times New Roman" w:hAnsi="Times New Roman" w:cs="Times New Roman"/>
          <w:sz w:val="24"/>
          <w:szCs w:val="24"/>
        </w:rPr>
        <w:footnoteReference w:id="215"/>
      </w:r>
      <w:r>
        <w:rPr>
          <w:rFonts w:ascii="Times New Roman" w:hAnsi="Times New Roman" w:cs="Times New Roman"/>
          <w:sz w:val="24"/>
          <w:szCs w:val="24"/>
        </w:rPr>
        <w:t xml:space="preserve"> </w:t>
      </w:r>
    </w:p>
    <w:p w:rsidR="006F350F" w:rsidRDefault="006F350F" w:rsidP="009D39D5">
      <w:pPr>
        <w:pStyle w:val="ListParagraph"/>
        <w:rPr>
          <w:rFonts w:ascii="Times New Roman" w:hAnsi="Times New Roman" w:cs="Times New Roman"/>
          <w:sz w:val="24"/>
          <w:szCs w:val="24"/>
        </w:rPr>
      </w:pPr>
    </w:p>
    <w:p w:rsidR="00E1018B" w:rsidRDefault="00E1018B" w:rsidP="009D39D5">
      <w:pPr>
        <w:pStyle w:val="ListParagraph"/>
        <w:rPr>
          <w:rFonts w:ascii="Times New Roman" w:hAnsi="Times New Roman" w:cs="Times New Roman"/>
          <w:sz w:val="24"/>
          <w:szCs w:val="24"/>
        </w:rPr>
      </w:pPr>
      <w:r>
        <w:rPr>
          <w:rFonts w:ascii="Times New Roman" w:hAnsi="Times New Roman" w:cs="Times New Roman"/>
          <w:sz w:val="24"/>
          <w:szCs w:val="24"/>
        </w:rPr>
        <w:t>In the Old Testament, Mt. Sinai was described as a mountain burning with fire when God appeared upon it to Moses.</w:t>
      </w:r>
      <w:r>
        <w:rPr>
          <w:rStyle w:val="FootnoteReference"/>
          <w:rFonts w:ascii="Times New Roman" w:hAnsi="Times New Roman" w:cs="Times New Roman"/>
          <w:sz w:val="24"/>
          <w:szCs w:val="24"/>
        </w:rPr>
        <w:footnoteReference w:id="216"/>
      </w:r>
      <w:r>
        <w:rPr>
          <w:rFonts w:ascii="Times New Roman" w:hAnsi="Times New Roman" w:cs="Times New Roman"/>
          <w:sz w:val="24"/>
          <w:szCs w:val="24"/>
        </w:rPr>
        <w:t xml:space="preserve"> Also, in speaking of judgment against Babylon, God describes Babylon as a “destroying mountain” and promises to destroy it, turning it into “a mountain of burning.”</w:t>
      </w:r>
      <w:r>
        <w:rPr>
          <w:rStyle w:val="FootnoteReference"/>
          <w:rFonts w:ascii="Times New Roman" w:hAnsi="Times New Roman" w:cs="Times New Roman"/>
          <w:sz w:val="24"/>
          <w:szCs w:val="24"/>
        </w:rPr>
        <w:footnoteReference w:id="217"/>
      </w:r>
      <w:r>
        <w:rPr>
          <w:rFonts w:ascii="Times New Roman" w:hAnsi="Times New Roman" w:cs="Times New Roman"/>
          <w:sz w:val="24"/>
          <w:szCs w:val="24"/>
        </w:rPr>
        <w:t xml:space="preserve"> In 1 Enoch, seven stars/evil angels are seen as falling from heaven to hell as burning mountains.</w:t>
      </w:r>
      <w:r>
        <w:rPr>
          <w:rStyle w:val="FootnoteReference"/>
          <w:rFonts w:ascii="Times New Roman" w:hAnsi="Times New Roman" w:cs="Times New Roman"/>
          <w:sz w:val="24"/>
          <w:szCs w:val="24"/>
        </w:rPr>
        <w:footnoteReference w:id="218"/>
      </w:r>
      <w:r>
        <w:rPr>
          <w:rFonts w:ascii="Times New Roman" w:hAnsi="Times New Roman" w:cs="Times New Roman"/>
          <w:sz w:val="24"/>
          <w:szCs w:val="24"/>
        </w:rPr>
        <w:t xml:space="preserve"> </w:t>
      </w:r>
    </w:p>
    <w:p w:rsidR="00E1018B" w:rsidRDefault="00E1018B" w:rsidP="009D39D5">
      <w:pPr>
        <w:pStyle w:val="ListParagraph"/>
        <w:rPr>
          <w:rFonts w:ascii="Times New Roman" w:hAnsi="Times New Roman" w:cs="Times New Roman"/>
          <w:sz w:val="24"/>
          <w:szCs w:val="24"/>
        </w:rPr>
      </w:pPr>
    </w:p>
    <w:p w:rsidR="006F350F" w:rsidRDefault="006F350F" w:rsidP="009D39D5">
      <w:pPr>
        <w:pStyle w:val="ListParagraph"/>
        <w:rPr>
          <w:rFonts w:ascii="Times New Roman" w:hAnsi="Times New Roman" w:cs="Times New Roman"/>
          <w:sz w:val="24"/>
          <w:szCs w:val="24"/>
        </w:rPr>
      </w:pPr>
      <w:r>
        <w:rPr>
          <w:rFonts w:ascii="Times New Roman" w:hAnsi="Times New Roman" w:cs="Times New Roman"/>
          <w:sz w:val="24"/>
          <w:szCs w:val="24"/>
        </w:rPr>
        <w:t xml:space="preserve">Numerous commentators have noted that, in the Aegean and eastern Mediterranean, there are numerous “mountains of burning” right next to the sea, such as Mt. Vesuvius, which erupted in 79 AD and destroyed Pompeii and Herculaneum. </w:t>
      </w:r>
      <w:r w:rsidR="00E1018B">
        <w:rPr>
          <w:rFonts w:ascii="Times New Roman" w:hAnsi="Times New Roman" w:cs="Times New Roman"/>
          <w:sz w:val="24"/>
          <w:szCs w:val="24"/>
        </w:rPr>
        <w:t xml:space="preserve">Brighton notes that this fiery mountain “probably” symbolizes natural events (namely volcanic eruptions) </w:t>
      </w:r>
      <w:r w:rsidR="00BD59A7">
        <w:rPr>
          <w:rFonts w:ascii="Times New Roman" w:hAnsi="Times New Roman" w:cs="Times New Roman"/>
          <w:sz w:val="24"/>
          <w:szCs w:val="24"/>
        </w:rPr>
        <w:t xml:space="preserve">throughout history </w:t>
      </w:r>
      <w:r w:rsidR="00E1018B">
        <w:rPr>
          <w:rFonts w:ascii="Times New Roman" w:hAnsi="Times New Roman" w:cs="Times New Roman"/>
          <w:sz w:val="24"/>
          <w:szCs w:val="24"/>
        </w:rPr>
        <w:t>which strike earth’s seas, killing wildlife and affection maritime activity of humans.</w:t>
      </w:r>
      <w:r w:rsidR="00E1018B">
        <w:rPr>
          <w:rStyle w:val="FootnoteReference"/>
          <w:rFonts w:ascii="Times New Roman" w:hAnsi="Times New Roman" w:cs="Times New Roman"/>
          <w:sz w:val="24"/>
          <w:szCs w:val="24"/>
        </w:rPr>
        <w:footnoteReference w:id="219"/>
      </w:r>
      <w:r w:rsidR="009338FC">
        <w:rPr>
          <w:rFonts w:ascii="Times New Roman" w:hAnsi="Times New Roman" w:cs="Times New Roman"/>
          <w:sz w:val="24"/>
          <w:szCs w:val="24"/>
        </w:rPr>
        <w:t xml:space="preserve"> LaHaye, unusually, limits his interpretation of this calamity: a meteorite that falls into the Mediterranean, and its effects are limited to the Mediterranean</w:t>
      </w:r>
      <w:r w:rsidR="008044F4">
        <w:rPr>
          <w:rFonts w:ascii="Times New Roman" w:hAnsi="Times New Roman" w:cs="Times New Roman"/>
          <w:sz w:val="24"/>
          <w:szCs w:val="24"/>
        </w:rPr>
        <w:t xml:space="preserve"> basin only</w:t>
      </w:r>
      <w:r w:rsidR="009338FC">
        <w:rPr>
          <w:rFonts w:ascii="Times New Roman" w:hAnsi="Times New Roman" w:cs="Times New Roman"/>
          <w:sz w:val="24"/>
          <w:szCs w:val="24"/>
        </w:rPr>
        <w:t>.</w:t>
      </w:r>
      <w:r w:rsidR="009338FC">
        <w:rPr>
          <w:rStyle w:val="FootnoteReference"/>
          <w:rFonts w:ascii="Times New Roman" w:hAnsi="Times New Roman" w:cs="Times New Roman"/>
          <w:sz w:val="24"/>
          <w:szCs w:val="24"/>
        </w:rPr>
        <w:footnoteReference w:id="220"/>
      </w:r>
    </w:p>
    <w:p w:rsidR="00687D70" w:rsidRDefault="00687D70" w:rsidP="009D39D5">
      <w:pPr>
        <w:pStyle w:val="ListParagraph"/>
        <w:rPr>
          <w:rFonts w:ascii="Times New Roman" w:hAnsi="Times New Roman" w:cs="Times New Roman"/>
          <w:sz w:val="24"/>
          <w:szCs w:val="24"/>
        </w:rPr>
      </w:pPr>
    </w:p>
    <w:p w:rsidR="00687D70" w:rsidRDefault="00687D70" w:rsidP="00687D70">
      <w:pPr>
        <w:pStyle w:val="NormalWeb"/>
        <w:contextualSpacing/>
        <w:jc w:val="center"/>
      </w:pPr>
      <w:r>
        <w:rPr>
          <w:noProof/>
        </w:rPr>
        <w:drawing>
          <wp:inline distT="0" distB="0" distL="0" distR="0" wp14:anchorId="61007FCC" wp14:editId="3831CD43">
            <wp:extent cx="3621371" cy="2876550"/>
            <wp:effectExtent l="0" t="0" r="0" b="0"/>
            <wp:docPr id="7" name="Picture 7" descr="C:\Users\pasto\AppData\Local\Packages\Microsoft.Windows.Photos_8wekyb3d8bbwe\TempState\ShareServiceTempFolder\huge mountain all ablaze - 14th century norman apocalyp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AppData\Local\Packages\Microsoft.Windows.Photos_8wekyb3d8bbwe\TempState\ShareServiceTempFolder\huge mountain all ablaze - 14th century norman apocalyps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2328" cy="2885253"/>
                    </a:xfrm>
                    <a:prstGeom prst="rect">
                      <a:avLst/>
                    </a:prstGeom>
                    <a:noFill/>
                    <a:ln>
                      <a:noFill/>
                    </a:ln>
                  </pic:spPr>
                </pic:pic>
              </a:graphicData>
            </a:graphic>
          </wp:inline>
        </w:drawing>
      </w:r>
    </w:p>
    <w:p w:rsidR="00687D70" w:rsidRPr="00687D70" w:rsidRDefault="00687D70" w:rsidP="00687D70">
      <w:pPr>
        <w:pStyle w:val="ListParagraph"/>
        <w:spacing w:line="240" w:lineRule="auto"/>
        <w:jc w:val="center"/>
        <w:rPr>
          <w:rFonts w:ascii="Times New Roman" w:hAnsi="Times New Roman" w:cs="Times New Roman"/>
          <w:sz w:val="20"/>
          <w:szCs w:val="20"/>
        </w:rPr>
      </w:pPr>
      <w:r w:rsidRPr="00687D70">
        <w:rPr>
          <w:rFonts w:ascii="Times New Roman" w:hAnsi="Times New Roman" w:cs="Times New Roman"/>
          <w:sz w:val="20"/>
          <w:szCs w:val="20"/>
        </w:rPr>
        <w:t>Huge Mountain, Ablaze – 14</w:t>
      </w:r>
      <w:r w:rsidRPr="00687D70">
        <w:rPr>
          <w:rFonts w:ascii="Times New Roman" w:hAnsi="Times New Roman" w:cs="Times New Roman"/>
          <w:sz w:val="20"/>
          <w:szCs w:val="20"/>
          <w:vertAlign w:val="superscript"/>
        </w:rPr>
        <w:t>th</w:t>
      </w:r>
      <w:r w:rsidRPr="00687D70">
        <w:rPr>
          <w:rFonts w:ascii="Times New Roman" w:hAnsi="Times New Roman" w:cs="Times New Roman"/>
          <w:sz w:val="20"/>
          <w:szCs w:val="20"/>
        </w:rPr>
        <w:t xml:space="preserve"> century Norman Apocalypse</w:t>
      </w:r>
    </w:p>
    <w:p w:rsidR="00E1018B" w:rsidRDefault="00E1018B" w:rsidP="009D39D5">
      <w:pPr>
        <w:pStyle w:val="ListParagraph"/>
        <w:rPr>
          <w:rFonts w:ascii="Times New Roman" w:hAnsi="Times New Roman" w:cs="Times New Roman"/>
          <w:sz w:val="24"/>
          <w:szCs w:val="24"/>
        </w:rPr>
      </w:pPr>
    </w:p>
    <w:p w:rsidR="00E1018B" w:rsidRDefault="00E1018B" w:rsidP="009D39D5">
      <w:pPr>
        <w:pStyle w:val="ListParagraph"/>
        <w:rPr>
          <w:rFonts w:ascii="Times New Roman" w:hAnsi="Times New Roman" w:cs="Times New Roman"/>
          <w:sz w:val="24"/>
          <w:szCs w:val="24"/>
        </w:rPr>
      </w:pPr>
      <w:r>
        <w:rPr>
          <w:rFonts w:ascii="Times New Roman" w:hAnsi="Times New Roman" w:cs="Times New Roman"/>
          <w:sz w:val="24"/>
          <w:szCs w:val="24"/>
        </w:rPr>
        <w:t>v. 10-11 – the third trumpet blown by the third angel results in a great star named Wormwood</w:t>
      </w:r>
      <w:r w:rsidR="00BD59A7">
        <w:rPr>
          <w:rStyle w:val="FootnoteReference"/>
          <w:rFonts w:ascii="Times New Roman" w:hAnsi="Times New Roman" w:cs="Times New Roman"/>
          <w:sz w:val="24"/>
          <w:szCs w:val="24"/>
        </w:rPr>
        <w:footnoteReference w:id="221"/>
      </w:r>
      <w:r>
        <w:rPr>
          <w:rFonts w:ascii="Times New Roman" w:hAnsi="Times New Roman" w:cs="Times New Roman"/>
          <w:sz w:val="24"/>
          <w:szCs w:val="24"/>
        </w:rPr>
        <w:t xml:space="preserve"> falling from heaven upon a third of the rivers and springs of water. The affected waters became wormwood, and many people died from this bitter water.</w:t>
      </w:r>
      <w:r w:rsidR="000E36A9">
        <w:rPr>
          <w:rFonts w:ascii="Times New Roman" w:hAnsi="Times New Roman" w:cs="Times New Roman"/>
          <w:sz w:val="24"/>
          <w:szCs w:val="24"/>
        </w:rPr>
        <w:t xml:space="preserve"> Unlike the first two trumpets, this judgment has no correlation to the ten plagues upon Egypt,</w:t>
      </w:r>
      <w:r w:rsidR="000E36A9">
        <w:rPr>
          <w:rStyle w:val="FootnoteReference"/>
          <w:rFonts w:ascii="Times New Roman" w:hAnsi="Times New Roman" w:cs="Times New Roman"/>
          <w:sz w:val="24"/>
          <w:szCs w:val="24"/>
        </w:rPr>
        <w:footnoteReference w:id="222"/>
      </w:r>
      <w:r w:rsidR="000E36A9">
        <w:rPr>
          <w:rFonts w:ascii="Times New Roman" w:hAnsi="Times New Roman" w:cs="Times New Roman"/>
          <w:sz w:val="24"/>
          <w:szCs w:val="24"/>
        </w:rPr>
        <w:t xml:space="preserve"> but instead points to Jeremiah’s message against his sinful people in Jerusalem: </w:t>
      </w:r>
      <w:r w:rsidR="00A94A55">
        <w:rPr>
          <w:rFonts w:ascii="Times New Roman" w:hAnsi="Times New Roman" w:cs="Times New Roman"/>
          <w:sz w:val="24"/>
          <w:szCs w:val="24"/>
        </w:rPr>
        <w:t>God will give his people bitter food to eat and poisonous water</w:t>
      </w:r>
      <w:r w:rsidR="00A94A55">
        <w:rPr>
          <w:rStyle w:val="FootnoteReference"/>
          <w:rFonts w:ascii="Times New Roman" w:hAnsi="Times New Roman" w:cs="Times New Roman"/>
          <w:sz w:val="24"/>
          <w:szCs w:val="24"/>
        </w:rPr>
        <w:footnoteReference w:id="223"/>
      </w:r>
      <w:r w:rsidR="00A94A55">
        <w:rPr>
          <w:rFonts w:ascii="Times New Roman" w:hAnsi="Times New Roman" w:cs="Times New Roman"/>
          <w:sz w:val="24"/>
          <w:szCs w:val="24"/>
        </w:rPr>
        <w:t xml:space="preserve"> to drink because of their sins against him.</w:t>
      </w:r>
      <w:r w:rsidR="00A94A55">
        <w:rPr>
          <w:rStyle w:val="FootnoteReference"/>
          <w:rFonts w:ascii="Times New Roman" w:hAnsi="Times New Roman" w:cs="Times New Roman"/>
          <w:sz w:val="24"/>
          <w:szCs w:val="24"/>
        </w:rPr>
        <w:footnoteReference w:id="224"/>
      </w:r>
    </w:p>
    <w:p w:rsidR="000E36A9" w:rsidRDefault="000E36A9" w:rsidP="009D39D5">
      <w:pPr>
        <w:pStyle w:val="ListParagraph"/>
        <w:rPr>
          <w:rFonts w:ascii="Times New Roman" w:hAnsi="Times New Roman" w:cs="Times New Roman"/>
          <w:sz w:val="24"/>
          <w:szCs w:val="24"/>
        </w:rPr>
      </w:pPr>
      <w:r>
        <w:rPr>
          <w:rFonts w:ascii="Times New Roman" w:hAnsi="Times New Roman" w:cs="Times New Roman"/>
          <w:sz w:val="24"/>
          <w:szCs w:val="24"/>
        </w:rPr>
        <w:t>Important to note is that this star fell “from heaven” as a response to the third angel blowing the third trumpet, is that this is an act of divine judgment upon sinful humanity. Throughout history, a portion of earth’s waters will be so polluted as to harm and kill those that consume it.</w:t>
      </w:r>
      <w:r>
        <w:rPr>
          <w:rStyle w:val="FootnoteReference"/>
          <w:rFonts w:ascii="Times New Roman" w:hAnsi="Times New Roman" w:cs="Times New Roman"/>
          <w:sz w:val="24"/>
          <w:szCs w:val="24"/>
        </w:rPr>
        <w:footnoteReference w:id="225"/>
      </w:r>
      <w:r w:rsidR="00DD1386">
        <w:rPr>
          <w:rFonts w:ascii="Times New Roman" w:hAnsi="Times New Roman" w:cs="Times New Roman"/>
          <w:sz w:val="24"/>
          <w:szCs w:val="24"/>
        </w:rPr>
        <w:t xml:space="preserve"> LaHaye assumes that this is another meteorite, which lands precisely where “</w:t>
      </w:r>
      <w:r w:rsidR="00DD1386">
        <w:rPr>
          <w:rFonts w:ascii="Times New Roman" w:hAnsi="Times New Roman" w:cs="Times New Roman"/>
          <w:i/>
          <w:sz w:val="24"/>
          <w:szCs w:val="24"/>
        </w:rPr>
        <w:t>the headwaters of three great rivers come together</w:t>
      </w:r>
      <w:r w:rsidR="00DD1386">
        <w:rPr>
          <w:rFonts w:ascii="Times New Roman" w:hAnsi="Times New Roman" w:cs="Times New Roman"/>
          <w:sz w:val="24"/>
          <w:szCs w:val="24"/>
        </w:rPr>
        <w:t>” and many are killed as these three great rivers are poisoned.</w:t>
      </w:r>
      <w:r w:rsidR="00DD1386">
        <w:rPr>
          <w:rStyle w:val="FootnoteReference"/>
          <w:rFonts w:ascii="Times New Roman" w:hAnsi="Times New Roman" w:cs="Times New Roman"/>
          <w:sz w:val="24"/>
          <w:szCs w:val="24"/>
        </w:rPr>
        <w:footnoteReference w:id="226"/>
      </w:r>
    </w:p>
    <w:p w:rsidR="003266DD" w:rsidRDefault="003266DD" w:rsidP="009D39D5">
      <w:pPr>
        <w:pStyle w:val="ListParagraph"/>
        <w:rPr>
          <w:rFonts w:ascii="Times New Roman" w:hAnsi="Times New Roman" w:cs="Times New Roman"/>
          <w:sz w:val="24"/>
          <w:szCs w:val="24"/>
        </w:rPr>
      </w:pPr>
    </w:p>
    <w:p w:rsidR="003266DD" w:rsidRPr="00DD1386" w:rsidRDefault="003266DD" w:rsidP="009D39D5">
      <w:pPr>
        <w:pStyle w:val="ListParagraph"/>
        <w:rPr>
          <w:rFonts w:ascii="Times New Roman" w:hAnsi="Times New Roman" w:cs="Times New Roman"/>
          <w:sz w:val="24"/>
          <w:szCs w:val="24"/>
        </w:rPr>
      </w:pPr>
      <w:r>
        <w:rPr>
          <w:rFonts w:ascii="Times New Roman" w:hAnsi="Times New Roman" w:cs="Times New Roman"/>
          <w:sz w:val="24"/>
          <w:szCs w:val="24"/>
        </w:rPr>
        <w:t>Poellot notes that some interpreters view this to indicate tha</w:t>
      </w:r>
      <w:r w:rsidR="00B2156E">
        <w:rPr>
          <w:rFonts w:ascii="Times New Roman" w:hAnsi="Times New Roman" w:cs="Times New Roman"/>
          <w:sz w:val="24"/>
          <w:szCs w:val="24"/>
        </w:rPr>
        <w:t xml:space="preserve">t an outstanding person (star) </w:t>
      </w:r>
      <w:r>
        <w:rPr>
          <w:rFonts w:ascii="Times New Roman" w:hAnsi="Times New Roman" w:cs="Times New Roman"/>
          <w:sz w:val="24"/>
          <w:szCs w:val="24"/>
        </w:rPr>
        <w:t>was rejected by God (fallen from heaven), and the false doctrines they taught led to the destruction of souls (the bitter waters which killed). He notes</w:t>
      </w:r>
      <w:r w:rsidR="005E694E">
        <w:rPr>
          <w:rStyle w:val="FootnoteReference"/>
          <w:rFonts w:ascii="Times New Roman" w:hAnsi="Times New Roman" w:cs="Times New Roman"/>
          <w:sz w:val="24"/>
          <w:szCs w:val="24"/>
        </w:rPr>
        <w:footnoteReference w:id="227"/>
      </w:r>
      <w:r>
        <w:rPr>
          <w:rFonts w:ascii="Times New Roman" w:hAnsi="Times New Roman" w:cs="Times New Roman"/>
          <w:sz w:val="24"/>
          <w:szCs w:val="24"/>
        </w:rPr>
        <w:t xml:space="preserve"> that Luther had this interpretation, with Luther </w:t>
      </w:r>
      <w:r w:rsidR="005E5E0D">
        <w:rPr>
          <w:rFonts w:ascii="Times New Roman" w:hAnsi="Times New Roman" w:cs="Times New Roman"/>
          <w:sz w:val="24"/>
          <w:szCs w:val="24"/>
        </w:rPr>
        <w:t>suggesting possible fulfilments in Origen,</w:t>
      </w:r>
      <w:r w:rsidR="005E5E0D">
        <w:rPr>
          <w:rStyle w:val="FootnoteReference"/>
          <w:rFonts w:ascii="Times New Roman" w:hAnsi="Times New Roman" w:cs="Times New Roman"/>
          <w:sz w:val="24"/>
          <w:szCs w:val="24"/>
        </w:rPr>
        <w:footnoteReference w:id="228"/>
      </w:r>
      <w:r w:rsidR="005E5E0D">
        <w:rPr>
          <w:rFonts w:ascii="Times New Roman" w:hAnsi="Times New Roman" w:cs="Times New Roman"/>
          <w:sz w:val="24"/>
          <w:szCs w:val="24"/>
        </w:rPr>
        <w:t xml:space="preserve"> Pelagius,</w:t>
      </w:r>
      <w:r w:rsidR="005E5E0D">
        <w:rPr>
          <w:rStyle w:val="FootnoteReference"/>
          <w:rFonts w:ascii="Times New Roman" w:hAnsi="Times New Roman" w:cs="Times New Roman"/>
          <w:sz w:val="24"/>
          <w:szCs w:val="24"/>
        </w:rPr>
        <w:footnoteReference w:id="229"/>
      </w:r>
      <w:r w:rsidR="005E5E0D">
        <w:rPr>
          <w:rFonts w:ascii="Times New Roman" w:hAnsi="Times New Roman" w:cs="Times New Roman"/>
          <w:sz w:val="24"/>
          <w:szCs w:val="24"/>
        </w:rPr>
        <w:t xml:space="preserve"> Arius,</w:t>
      </w:r>
      <w:r w:rsidR="005E5E0D">
        <w:rPr>
          <w:rStyle w:val="FootnoteReference"/>
          <w:rFonts w:ascii="Times New Roman" w:hAnsi="Times New Roman" w:cs="Times New Roman"/>
          <w:sz w:val="24"/>
          <w:szCs w:val="24"/>
        </w:rPr>
        <w:footnoteReference w:id="230"/>
      </w:r>
      <w:r w:rsidR="005E5E0D">
        <w:rPr>
          <w:rFonts w:ascii="Times New Roman" w:hAnsi="Times New Roman" w:cs="Times New Roman"/>
          <w:sz w:val="24"/>
          <w:szCs w:val="24"/>
        </w:rPr>
        <w:t xml:space="preserve"> or Pope Gregory the Great.</w:t>
      </w:r>
      <w:r w:rsidR="005E5E0D">
        <w:rPr>
          <w:rStyle w:val="FootnoteReference"/>
          <w:rFonts w:ascii="Times New Roman" w:hAnsi="Times New Roman" w:cs="Times New Roman"/>
          <w:sz w:val="24"/>
          <w:szCs w:val="24"/>
        </w:rPr>
        <w:footnoteReference w:id="231"/>
      </w:r>
    </w:p>
    <w:p w:rsidR="0080112B" w:rsidRDefault="0080112B" w:rsidP="009D39D5">
      <w:pPr>
        <w:pStyle w:val="ListParagraph"/>
        <w:rPr>
          <w:rFonts w:ascii="Times New Roman" w:hAnsi="Times New Roman" w:cs="Times New Roman"/>
          <w:sz w:val="24"/>
          <w:szCs w:val="24"/>
        </w:rPr>
      </w:pPr>
    </w:p>
    <w:p w:rsidR="0080112B" w:rsidRDefault="0080112B" w:rsidP="009D39D5">
      <w:pPr>
        <w:pStyle w:val="ListParagraph"/>
        <w:rPr>
          <w:rFonts w:ascii="Times New Roman" w:hAnsi="Times New Roman" w:cs="Times New Roman"/>
          <w:sz w:val="24"/>
          <w:szCs w:val="24"/>
        </w:rPr>
      </w:pPr>
      <w:r>
        <w:rPr>
          <w:rFonts w:ascii="Times New Roman" w:hAnsi="Times New Roman" w:cs="Times New Roman"/>
          <w:sz w:val="24"/>
          <w:szCs w:val="24"/>
        </w:rPr>
        <w:t>v. 12 – the fourth trumpet sounded by the fourth angel results in partial darkness throughout creation: a third of the sun, and of the moon, and a third of the stars were struck so that a third of their light was darkened, thus affecting a third of the day and a third of the night as well. Whereas the ninth plague upon Egypt was a darkness so thick and deep that “it could be felt,” this darkness upon Egypt did not affect the Hebrews in Goshen, and it lasted three days.</w:t>
      </w:r>
      <w:r>
        <w:rPr>
          <w:rStyle w:val="FootnoteReference"/>
          <w:rFonts w:ascii="Times New Roman" w:hAnsi="Times New Roman" w:cs="Times New Roman"/>
          <w:sz w:val="24"/>
          <w:szCs w:val="24"/>
        </w:rPr>
        <w:footnoteReference w:id="232"/>
      </w:r>
      <w:r>
        <w:rPr>
          <w:rFonts w:ascii="Times New Roman" w:hAnsi="Times New Roman" w:cs="Times New Roman"/>
          <w:sz w:val="24"/>
          <w:szCs w:val="24"/>
        </w:rPr>
        <w:t xml:space="preserve"> Whereas on the surface this turmoil never results in pitch black, the total amount of darkness – a third of creation for the duration of history – is cumulatively more.</w:t>
      </w:r>
    </w:p>
    <w:p w:rsidR="0080112B" w:rsidRDefault="0080112B" w:rsidP="009D39D5">
      <w:pPr>
        <w:pStyle w:val="ListParagraph"/>
        <w:rPr>
          <w:rFonts w:ascii="Times New Roman" w:hAnsi="Times New Roman" w:cs="Times New Roman"/>
          <w:sz w:val="24"/>
          <w:szCs w:val="24"/>
        </w:rPr>
      </w:pPr>
    </w:p>
    <w:p w:rsidR="0080112B" w:rsidRDefault="0080112B" w:rsidP="009D39D5">
      <w:pPr>
        <w:pStyle w:val="ListParagraph"/>
        <w:rPr>
          <w:rFonts w:ascii="Times New Roman" w:hAnsi="Times New Roman" w:cs="Times New Roman"/>
          <w:sz w:val="24"/>
          <w:szCs w:val="24"/>
        </w:rPr>
      </w:pPr>
      <w:r>
        <w:rPr>
          <w:rFonts w:ascii="Times New Roman" w:hAnsi="Times New Roman" w:cs="Times New Roman"/>
          <w:sz w:val="24"/>
          <w:szCs w:val="24"/>
        </w:rPr>
        <w:t>Brighton admits that it is difficult “to relate this partial darkness to human experience” and wonders if, since eclipses of the sun and moon don’t seem to correlate to the inability of the heavenly bodies to produce their light for earth’s benefit, if this means that the clouds, smog and pollution in the atmosphere makes it increasingly difficult for light to shine.</w:t>
      </w:r>
      <w:r>
        <w:rPr>
          <w:rStyle w:val="FootnoteReference"/>
          <w:rFonts w:ascii="Times New Roman" w:hAnsi="Times New Roman" w:cs="Times New Roman"/>
          <w:sz w:val="24"/>
          <w:szCs w:val="24"/>
        </w:rPr>
        <w:footnoteReference w:id="233"/>
      </w:r>
      <w:r>
        <w:rPr>
          <w:rFonts w:ascii="Times New Roman" w:hAnsi="Times New Roman" w:cs="Times New Roman"/>
          <w:sz w:val="24"/>
          <w:szCs w:val="24"/>
        </w:rPr>
        <w:t xml:space="preserve"> Conversely, light pollution ensures that only a small percentage of stars shining at night can actually be seen in crowded areas.</w:t>
      </w:r>
      <w:r>
        <w:rPr>
          <w:rStyle w:val="FootnoteReference"/>
          <w:rFonts w:ascii="Times New Roman" w:hAnsi="Times New Roman" w:cs="Times New Roman"/>
          <w:sz w:val="24"/>
          <w:szCs w:val="24"/>
        </w:rPr>
        <w:footnoteReference w:id="234"/>
      </w:r>
      <w:r w:rsidR="00DD1386">
        <w:rPr>
          <w:rFonts w:ascii="Times New Roman" w:hAnsi="Times New Roman" w:cs="Times New Roman"/>
          <w:sz w:val="24"/>
          <w:szCs w:val="24"/>
        </w:rPr>
        <w:t xml:space="preserve"> LaHaye’s interpretation, and math, concludes that this will result in earth experiencing days of eight hours of daylight and sixteen hours of darkness.</w:t>
      </w:r>
      <w:r w:rsidR="00DD1386">
        <w:rPr>
          <w:rStyle w:val="FootnoteReference"/>
          <w:rFonts w:ascii="Times New Roman" w:hAnsi="Times New Roman" w:cs="Times New Roman"/>
          <w:sz w:val="24"/>
          <w:szCs w:val="24"/>
        </w:rPr>
        <w:footnoteReference w:id="235"/>
      </w:r>
      <w:r w:rsidR="005E694E">
        <w:rPr>
          <w:rFonts w:ascii="Times New Roman" w:hAnsi="Times New Roman" w:cs="Times New Roman"/>
          <w:sz w:val="24"/>
          <w:szCs w:val="24"/>
        </w:rPr>
        <w:t xml:space="preserve"> As Poellot interpreted the third trumpet as the proliferation of false teaching, so too here he identifies the darkness as false doctrine and religious delusion, given that the Word of the Lord is </w:t>
      </w:r>
      <w:r w:rsidR="00B2156E">
        <w:rPr>
          <w:rFonts w:ascii="Times New Roman" w:hAnsi="Times New Roman" w:cs="Times New Roman"/>
          <w:sz w:val="24"/>
          <w:szCs w:val="24"/>
        </w:rPr>
        <w:t xml:space="preserve">proclaimed as </w:t>
      </w:r>
      <w:r w:rsidR="005E694E">
        <w:rPr>
          <w:rFonts w:ascii="Times New Roman" w:hAnsi="Times New Roman" w:cs="Times New Roman"/>
          <w:sz w:val="24"/>
          <w:szCs w:val="24"/>
        </w:rPr>
        <w:t>a lamp and a light.</w:t>
      </w:r>
      <w:r w:rsidR="005E694E">
        <w:rPr>
          <w:rStyle w:val="FootnoteReference"/>
          <w:rFonts w:ascii="Times New Roman" w:hAnsi="Times New Roman" w:cs="Times New Roman"/>
          <w:sz w:val="24"/>
          <w:szCs w:val="24"/>
        </w:rPr>
        <w:footnoteReference w:id="236"/>
      </w:r>
    </w:p>
    <w:p w:rsidR="002C5219" w:rsidRDefault="002C5219" w:rsidP="009D39D5">
      <w:pPr>
        <w:pStyle w:val="ListParagraph"/>
        <w:rPr>
          <w:rFonts w:ascii="Times New Roman" w:hAnsi="Times New Roman" w:cs="Times New Roman"/>
          <w:sz w:val="24"/>
          <w:szCs w:val="24"/>
        </w:rPr>
      </w:pPr>
    </w:p>
    <w:p w:rsidR="002C5219" w:rsidRDefault="002C5219" w:rsidP="009D39D5">
      <w:pPr>
        <w:pStyle w:val="ListParagraph"/>
        <w:rPr>
          <w:rFonts w:ascii="Times New Roman" w:hAnsi="Times New Roman" w:cs="Times New Roman"/>
          <w:sz w:val="24"/>
          <w:szCs w:val="24"/>
        </w:rPr>
      </w:pPr>
      <w:r>
        <w:rPr>
          <w:rFonts w:ascii="Times New Roman" w:hAnsi="Times New Roman" w:cs="Times New Roman"/>
          <w:sz w:val="24"/>
          <w:szCs w:val="24"/>
        </w:rPr>
        <w:t>The darkening of the heavenly bodies in the Old Testament are signs of God’s judgment against the sin of mankind, and such darkness is frequently connected with God’s wrath, described as “the Day of the L</w:t>
      </w:r>
      <w:r w:rsidRPr="002C5219">
        <w:rPr>
          <w:rFonts w:ascii="Times New Roman" w:hAnsi="Times New Roman" w:cs="Times New Roman"/>
          <w:sz w:val="18"/>
          <w:szCs w:val="18"/>
        </w:rPr>
        <w:t>ORD</w:t>
      </w:r>
      <w:r>
        <w:rPr>
          <w:rFonts w:ascii="Times New Roman" w:hAnsi="Times New Roman" w:cs="Times New Roman"/>
          <w:sz w:val="18"/>
          <w:szCs w:val="18"/>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37"/>
      </w:r>
      <w:r>
        <w:rPr>
          <w:rFonts w:ascii="Times New Roman" w:hAnsi="Times New Roman" w:cs="Times New Roman"/>
          <w:sz w:val="24"/>
          <w:szCs w:val="24"/>
        </w:rPr>
        <w:t xml:space="preserve"> In describing the end of the world during the Olivet Discourse, Christ too emphasizes the sun being darkened, the moon not giving its light, and the stars falling from heaven.</w:t>
      </w:r>
      <w:r>
        <w:rPr>
          <w:rStyle w:val="FootnoteReference"/>
          <w:rFonts w:ascii="Times New Roman" w:hAnsi="Times New Roman" w:cs="Times New Roman"/>
          <w:sz w:val="24"/>
          <w:szCs w:val="24"/>
        </w:rPr>
        <w:footnoteReference w:id="238"/>
      </w:r>
    </w:p>
    <w:p w:rsidR="009D2C79" w:rsidRDefault="009D2C79" w:rsidP="009D39D5">
      <w:pPr>
        <w:pStyle w:val="ListParagraph"/>
        <w:rPr>
          <w:rFonts w:ascii="Times New Roman" w:hAnsi="Times New Roman" w:cs="Times New Roman"/>
          <w:sz w:val="24"/>
          <w:szCs w:val="24"/>
        </w:rPr>
      </w:pPr>
    </w:p>
    <w:p w:rsidR="009D2C79" w:rsidRDefault="009D2C79" w:rsidP="009D39D5">
      <w:pPr>
        <w:pStyle w:val="ListParagraph"/>
        <w:rPr>
          <w:rFonts w:ascii="Times New Roman" w:hAnsi="Times New Roman" w:cs="Times New Roman"/>
          <w:sz w:val="24"/>
          <w:szCs w:val="24"/>
        </w:rPr>
      </w:pPr>
      <w:r>
        <w:rPr>
          <w:rFonts w:ascii="Times New Roman" w:hAnsi="Times New Roman" w:cs="Times New Roman"/>
          <w:sz w:val="24"/>
          <w:szCs w:val="24"/>
        </w:rPr>
        <w:t xml:space="preserve">The cumulative effect of these first four trumpets (occurring over the same period of history as the four horsemen ride) presents a frightening, yet coherent picture of creation itself in turmoil, of plants, fresh and salt water, and the heavenly bodies themselves being affected by God’s wrath. </w:t>
      </w:r>
    </w:p>
    <w:p w:rsidR="009D2C79" w:rsidRDefault="009D2C79" w:rsidP="009D39D5">
      <w:pPr>
        <w:pStyle w:val="ListParagraph"/>
        <w:rPr>
          <w:rFonts w:ascii="Times New Roman" w:hAnsi="Times New Roman" w:cs="Times New Roman"/>
          <w:sz w:val="24"/>
          <w:szCs w:val="24"/>
        </w:rPr>
      </w:pPr>
    </w:p>
    <w:p w:rsidR="009D2C79" w:rsidRPr="009D39D5" w:rsidRDefault="009D2C79" w:rsidP="009D39D5">
      <w:pPr>
        <w:pStyle w:val="ListParagraph"/>
        <w:rPr>
          <w:rFonts w:ascii="Times New Roman" w:hAnsi="Times New Roman" w:cs="Times New Roman"/>
          <w:sz w:val="24"/>
          <w:szCs w:val="24"/>
        </w:rPr>
      </w:pPr>
      <w:r>
        <w:rPr>
          <w:rFonts w:ascii="Times New Roman" w:hAnsi="Times New Roman" w:cs="Times New Roman"/>
          <w:sz w:val="24"/>
          <w:szCs w:val="24"/>
        </w:rPr>
        <w:t>v. 13 – as a transition between the four divine, natural disasters to the three demonic woes to come, an eagle</w:t>
      </w:r>
      <w:r w:rsidR="00514E0E">
        <w:rPr>
          <w:rStyle w:val="FootnoteReference"/>
          <w:rFonts w:ascii="Times New Roman" w:hAnsi="Times New Roman" w:cs="Times New Roman"/>
          <w:sz w:val="24"/>
          <w:szCs w:val="24"/>
        </w:rPr>
        <w:footnoteReference w:id="239"/>
      </w:r>
      <w:r>
        <w:rPr>
          <w:rFonts w:ascii="Times New Roman" w:hAnsi="Times New Roman" w:cs="Times New Roman"/>
          <w:sz w:val="24"/>
          <w:szCs w:val="24"/>
        </w:rPr>
        <w:t xml:space="preserve"> is shown flying between heaven and earth, pronouncing</w:t>
      </w:r>
      <w:r>
        <w:rPr>
          <w:rStyle w:val="FootnoteReference"/>
          <w:rFonts w:ascii="Times New Roman" w:hAnsi="Times New Roman" w:cs="Times New Roman"/>
          <w:sz w:val="24"/>
          <w:szCs w:val="24"/>
        </w:rPr>
        <w:footnoteReference w:id="240"/>
      </w:r>
      <w:r>
        <w:rPr>
          <w:rFonts w:ascii="Times New Roman" w:hAnsi="Times New Roman" w:cs="Times New Roman"/>
          <w:sz w:val="24"/>
          <w:szCs w:val="24"/>
        </w:rPr>
        <w:t xml:space="preserve"> “Woe, woe, woe”</w:t>
      </w:r>
      <w:r>
        <w:rPr>
          <w:rStyle w:val="FootnoteReference"/>
          <w:rFonts w:ascii="Times New Roman" w:hAnsi="Times New Roman" w:cs="Times New Roman"/>
          <w:sz w:val="24"/>
          <w:szCs w:val="24"/>
        </w:rPr>
        <w:footnoteReference w:id="241"/>
      </w:r>
      <w:r>
        <w:rPr>
          <w:rFonts w:ascii="Times New Roman" w:hAnsi="Times New Roman" w:cs="Times New Roman"/>
          <w:sz w:val="24"/>
          <w:szCs w:val="24"/>
        </w:rPr>
        <w:t xml:space="preserve"> to the inhabitants of the earth, for the next three trumpets to sound. </w:t>
      </w:r>
      <w:r w:rsidR="00051EA0">
        <w:rPr>
          <w:rFonts w:ascii="Times New Roman" w:hAnsi="Times New Roman" w:cs="Times New Roman"/>
          <w:sz w:val="24"/>
          <w:szCs w:val="24"/>
        </w:rPr>
        <w:t>“Woe” is a common Biblical term to describe those whose judgment is so sure, “they’re as good as dead already.”</w:t>
      </w:r>
      <w:r w:rsidR="00051EA0">
        <w:rPr>
          <w:rStyle w:val="FootnoteReference"/>
          <w:rFonts w:ascii="Times New Roman" w:hAnsi="Times New Roman" w:cs="Times New Roman"/>
          <w:sz w:val="24"/>
          <w:szCs w:val="24"/>
        </w:rPr>
        <w:footnoteReference w:id="242"/>
      </w:r>
      <w:r w:rsidR="00051EA0">
        <w:rPr>
          <w:rFonts w:ascii="Times New Roman" w:hAnsi="Times New Roman" w:cs="Times New Roman"/>
          <w:sz w:val="24"/>
          <w:szCs w:val="24"/>
        </w:rPr>
        <w:t xml:space="preserve"> </w:t>
      </w:r>
      <w:r w:rsidR="00514E0E">
        <w:rPr>
          <w:rFonts w:ascii="Times New Roman" w:hAnsi="Times New Roman" w:cs="Times New Roman"/>
          <w:sz w:val="24"/>
          <w:szCs w:val="24"/>
        </w:rPr>
        <w:t xml:space="preserve">That this proclamation of woe comes for the next three plagues but not the first four, naturally implies that the final three will be significantly worse than the ones preceding. </w:t>
      </w:r>
    </w:p>
    <w:p w:rsidR="00B81E6E" w:rsidRPr="00B81E6E" w:rsidRDefault="00B81E6E" w:rsidP="00B81E6E">
      <w:pPr>
        <w:pStyle w:val="ListParagraph"/>
        <w:ind w:left="1080"/>
        <w:rPr>
          <w:rFonts w:ascii="Times New Roman" w:hAnsi="Times New Roman" w:cs="Times New Roman"/>
          <w:sz w:val="24"/>
          <w:szCs w:val="24"/>
        </w:rPr>
      </w:pPr>
    </w:p>
    <w:p w:rsidR="00447A1F" w:rsidRDefault="00447A1F" w:rsidP="00EB1C9C">
      <w:pPr>
        <w:pStyle w:val="ListParagraph"/>
        <w:ind w:left="0"/>
        <w:jc w:val="center"/>
        <w:rPr>
          <w:rFonts w:ascii="Times New Roman" w:hAnsi="Times New Roman" w:cs="Times New Roman"/>
          <w:b/>
          <w:sz w:val="24"/>
          <w:szCs w:val="24"/>
          <w:lang w:bidi="he-IL"/>
        </w:rPr>
      </w:pPr>
      <w:r>
        <w:rPr>
          <w:rFonts w:ascii="Times New Roman" w:hAnsi="Times New Roman" w:cs="Times New Roman"/>
          <w:b/>
          <w:sz w:val="24"/>
          <w:szCs w:val="24"/>
          <w:lang w:bidi="he-IL"/>
        </w:rPr>
        <w:t xml:space="preserve">Revelation </w:t>
      </w:r>
      <w:r w:rsidR="00646A1D">
        <w:rPr>
          <w:rFonts w:ascii="Times New Roman" w:hAnsi="Times New Roman" w:cs="Times New Roman"/>
          <w:b/>
          <w:sz w:val="24"/>
          <w:szCs w:val="24"/>
          <w:lang w:bidi="he-IL"/>
        </w:rPr>
        <w:t>9</w:t>
      </w:r>
    </w:p>
    <w:p w:rsidR="00447A1F" w:rsidRDefault="00447A1F" w:rsidP="00EB1C9C">
      <w:pPr>
        <w:pStyle w:val="ListParagraph"/>
        <w:ind w:left="1080"/>
        <w:jc w:val="center"/>
        <w:rPr>
          <w:rFonts w:ascii="Times New Roman" w:hAnsi="Times New Roman" w:cs="Times New Roman"/>
          <w:b/>
          <w:sz w:val="24"/>
          <w:szCs w:val="24"/>
          <w:lang w:bidi="he-IL"/>
        </w:rPr>
      </w:pPr>
    </w:p>
    <w:p w:rsidR="00447A1F" w:rsidRDefault="00447A1F" w:rsidP="00EB1C9C">
      <w:pPr>
        <w:pStyle w:val="ListParagraph"/>
        <w:ind w:left="0"/>
        <w:jc w:val="center"/>
        <w:rPr>
          <w:rFonts w:ascii="Times New Roman" w:hAnsi="Times New Roman" w:cs="Times New Roman"/>
          <w:sz w:val="24"/>
          <w:szCs w:val="24"/>
          <w:u w:val="single"/>
          <w:lang w:bidi="he-IL"/>
        </w:rPr>
      </w:pPr>
      <w:r>
        <w:rPr>
          <w:rFonts w:ascii="Times New Roman" w:hAnsi="Times New Roman" w:cs="Times New Roman"/>
          <w:sz w:val="24"/>
          <w:szCs w:val="24"/>
          <w:u w:val="single"/>
          <w:lang w:bidi="he-IL"/>
        </w:rPr>
        <w:t>Verses 1-</w:t>
      </w:r>
      <w:r w:rsidR="00646A1D">
        <w:rPr>
          <w:rFonts w:ascii="Times New Roman" w:hAnsi="Times New Roman" w:cs="Times New Roman"/>
          <w:sz w:val="24"/>
          <w:szCs w:val="24"/>
          <w:u w:val="single"/>
          <w:lang w:bidi="he-IL"/>
        </w:rPr>
        <w:t>21</w:t>
      </w:r>
      <w:r>
        <w:rPr>
          <w:rFonts w:ascii="Times New Roman" w:hAnsi="Times New Roman" w:cs="Times New Roman"/>
          <w:sz w:val="24"/>
          <w:szCs w:val="24"/>
          <w:u w:val="single"/>
          <w:lang w:bidi="he-IL"/>
        </w:rPr>
        <w:t xml:space="preserve"> – </w:t>
      </w:r>
      <w:r w:rsidR="00646A1D">
        <w:rPr>
          <w:rFonts w:ascii="Times New Roman" w:hAnsi="Times New Roman" w:cs="Times New Roman"/>
          <w:sz w:val="24"/>
          <w:szCs w:val="24"/>
          <w:u w:val="single"/>
          <w:lang w:bidi="he-IL"/>
        </w:rPr>
        <w:t>The Fifth and Sixth Trumpets: Demons from the Abyss &amp; the Last Battle</w:t>
      </w:r>
    </w:p>
    <w:p w:rsidR="00447A1F" w:rsidRDefault="00447A1F" w:rsidP="00EB1C9C">
      <w:pPr>
        <w:pStyle w:val="ListParagraph"/>
        <w:ind w:left="1080"/>
        <w:jc w:val="center"/>
        <w:rPr>
          <w:rFonts w:ascii="Times New Roman" w:hAnsi="Times New Roman" w:cs="Times New Roman"/>
          <w:sz w:val="24"/>
          <w:szCs w:val="24"/>
          <w:u w:val="single"/>
          <w:lang w:bidi="he-IL"/>
        </w:rPr>
      </w:pPr>
    </w:p>
    <w:p w:rsidR="00051EA0" w:rsidRDefault="00D6488A" w:rsidP="00051EA0">
      <w:pPr>
        <w:pStyle w:val="ListParagraph"/>
        <w:rPr>
          <w:rFonts w:ascii="Times New Roman" w:hAnsi="Times New Roman" w:cs="Times New Roman"/>
          <w:sz w:val="24"/>
          <w:szCs w:val="24"/>
          <w:lang w:bidi="he-IL"/>
        </w:rPr>
      </w:pPr>
      <w:r>
        <w:rPr>
          <w:rFonts w:ascii="Times New Roman" w:hAnsi="Times New Roman" w:cs="Times New Roman"/>
          <w:sz w:val="24"/>
          <w:szCs w:val="24"/>
          <w:lang w:bidi="he-IL"/>
        </w:rPr>
        <w:t>v. 1 – the fifth angel blowing the fifth trumpet shows the beginning of a rather long sequence, beginning with “a star, fallen from heaven to earth, and he was given the key to the shaft of the bottomless pit.” There are several noteworthy things in this one verse</w:t>
      </w:r>
      <w:r w:rsidR="005516B6">
        <w:rPr>
          <w:rFonts w:ascii="Times New Roman" w:hAnsi="Times New Roman" w:cs="Times New Roman"/>
          <w:sz w:val="24"/>
          <w:szCs w:val="24"/>
          <w:lang w:bidi="he-IL"/>
        </w:rPr>
        <w:t>:</w:t>
      </w:r>
    </w:p>
    <w:p w:rsidR="00D6488A" w:rsidRDefault="00D6488A" w:rsidP="00CF54E3">
      <w:pPr>
        <w:pStyle w:val="ListParagraph"/>
        <w:ind w:left="1440" w:hanging="720"/>
        <w:rPr>
          <w:rFonts w:ascii="Times New Roman" w:hAnsi="Times New Roman" w:cs="Times New Roman"/>
          <w:sz w:val="24"/>
          <w:szCs w:val="24"/>
          <w:lang w:bidi="he-IL"/>
        </w:rPr>
      </w:pPr>
      <w:r>
        <w:rPr>
          <w:rFonts w:ascii="Times New Roman" w:hAnsi="Times New Roman" w:cs="Times New Roman"/>
          <w:sz w:val="24"/>
          <w:szCs w:val="24"/>
          <w:lang w:bidi="he-IL"/>
        </w:rPr>
        <w:tab/>
        <w:t>a. the “star” is later called “he.” Angels are identified as stars elsewhere in Revelation</w:t>
      </w:r>
      <w:r>
        <w:rPr>
          <w:rStyle w:val="FootnoteReference"/>
          <w:rFonts w:ascii="Times New Roman" w:hAnsi="Times New Roman" w:cs="Times New Roman"/>
          <w:sz w:val="24"/>
          <w:szCs w:val="24"/>
          <w:lang w:bidi="he-IL"/>
        </w:rPr>
        <w:footnoteReference w:id="243"/>
      </w:r>
      <w:r>
        <w:rPr>
          <w:rFonts w:ascii="Times New Roman" w:hAnsi="Times New Roman" w:cs="Times New Roman"/>
          <w:sz w:val="24"/>
          <w:szCs w:val="24"/>
          <w:lang w:bidi="he-IL"/>
        </w:rPr>
        <w:t xml:space="preserve"> and the Bible.</w:t>
      </w:r>
      <w:r w:rsidR="00CF54E3">
        <w:rPr>
          <w:rFonts w:ascii="Times New Roman" w:hAnsi="Times New Roman" w:cs="Times New Roman"/>
          <w:sz w:val="24"/>
          <w:szCs w:val="24"/>
          <w:lang w:bidi="he-IL"/>
        </w:rPr>
        <w:t xml:space="preserve"> This specific star</w:t>
      </w:r>
      <w:r w:rsidR="005516B6">
        <w:rPr>
          <w:rFonts w:ascii="Times New Roman" w:hAnsi="Times New Roman" w:cs="Times New Roman"/>
          <w:sz w:val="24"/>
          <w:szCs w:val="24"/>
          <w:lang w:bidi="he-IL"/>
        </w:rPr>
        <w:t xml:space="preserve"> is later identified as “the Angel of the Abyss,</w:t>
      </w:r>
      <w:r w:rsidR="00072D18">
        <w:rPr>
          <w:rFonts w:ascii="Times New Roman" w:hAnsi="Times New Roman" w:cs="Times New Roman"/>
          <w:sz w:val="24"/>
          <w:szCs w:val="24"/>
          <w:lang w:bidi="he-IL"/>
        </w:rPr>
        <w:t>”</w:t>
      </w:r>
      <w:r w:rsidR="005516B6">
        <w:rPr>
          <w:rFonts w:ascii="Times New Roman" w:hAnsi="Times New Roman" w:cs="Times New Roman"/>
          <w:sz w:val="24"/>
          <w:szCs w:val="24"/>
          <w:lang w:bidi="he-IL"/>
        </w:rPr>
        <w:t xml:space="preserve"> named Abaddon and Apollyon (v. 11)</w:t>
      </w:r>
      <w:r w:rsidR="00072D18">
        <w:rPr>
          <w:rFonts w:ascii="Times New Roman" w:hAnsi="Times New Roman" w:cs="Times New Roman"/>
          <w:sz w:val="24"/>
          <w:szCs w:val="24"/>
          <w:lang w:bidi="he-IL"/>
        </w:rPr>
        <w:t>.</w:t>
      </w:r>
      <w:r w:rsidR="00090795">
        <w:rPr>
          <w:rFonts w:ascii="Times New Roman" w:hAnsi="Times New Roman" w:cs="Times New Roman"/>
          <w:sz w:val="24"/>
          <w:szCs w:val="24"/>
          <w:lang w:bidi="he-IL"/>
        </w:rPr>
        <w:t xml:space="preserve"> Brighton states that the identity of this angel is unmistakable, and is later identified in Revelation 12.9 as the devil and Satan.</w:t>
      </w:r>
      <w:r w:rsidR="00090795">
        <w:rPr>
          <w:rStyle w:val="FootnoteReference"/>
          <w:rFonts w:ascii="Times New Roman" w:hAnsi="Times New Roman" w:cs="Times New Roman"/>
          <w:sz w:val="24"/>
          <w:szCs w:val="24"/>
          <w:lang w:bidi="he-IL"/>
        </w:rPr>
        <w:footnoteReference w:id="244"/>
      </w:r>
      <w:r w:rsidR="00090795">
        <w:rPr>
          <w:rFonts w:ascii="Times New Roman" w:hAnsi="Times New Roman" w:cs="Times New Roman"/>
          <w:sz w:val="24"/>
          <w:szCs w:val="24"/>
          <w:lang w:bidi="he-IL"/>
        </w:rPr>
        <w:t xml:space="preserve"> He will occupy a large portion of the Revelation from chapters 9 – 20.</w:t>
      </w:r>
      <w:r w:rsidR="00C66D01">
        <w:rPr>
          <w:rStyle w:val="FootnoteReference"/>
          <w:rFonts w:ascii="Times New Roman" w:hAnsi="Times New Roman" w:cs="Times New Roman"/>
          <w:sz w:val="24"/>
          <w:szCs w:val="24"/>
          <w:lang w:bidi="he-IL"/>
        </w:rPr>
        <w:footnoteReference w:id="245"/>
      </w:r>
    </w:p>
    <w:p w:rsidR="00CF54E3" w:rsidRDefault="00CF54E3" w:rsidP="00CF54E3">
      <w:pPr>
        <w:pStyle w:val="ListParagraph"/>
        <w:ind w:left="1440" w:hanging="720"/>
        <w:rPr>
          <w:rFonts w:ascii="Times New Roman" w:hAnsi="Times New Roman" w:cs="Times New Roman"/>
          <w:sz w:val="24"/>
          <w:szCs w:val="24"/>
          <w:lang w:bidi="he-IL"/>
        </w:rPr>
      </w:pPr>
      <w:r>
        <w:rPr>
          <w:rFonts w:ascii="Times New Roman" w:hAnsi="Times New Roman" w:cs="Times New Roman"/>
          <w:sz w:val="24"/>
          <w:szCs w:val="24"/>
          <w:lang w:bidi="he-IL"/>
        </w:rPr>
        <w:tab/>
        <w:t>b. the perfect participle for “fallen” is used here, meaning not “had fallen” or “will fall,” but more along the lines of, “is fallen and will always remain fallen.”</w:t>
      </w:r>
      <w:r w:rsidR="00090795">
        <w:rPr>
          <w:rFonts w:ascii="Times New Roman" w:hAnsi="Times New Roman" w:cs="Times New Roman"/>
          <w:sz w:val="24"/>
          <w:szCs w:val="24"/>
          <w:lang w:bidi="he-IL"/>
        </w:rPr>
        <w:t xml:space="preserve"> Isaiah 14.12-15</w:t>
      </w:r>
      <w:r w:rsidR="00090795">
        <w:rPr>
          <w:rStyle w:val="FootnoteReference"/>
          <w:rFonts w:ascii="Times New Roman" w:hAnsi="Times New Roman" w:cs="Times New Roman"/>
          <w:sz w:val="24"/>
          <w:szCs w:val="24"/>
          <w:lang w:bidi="he-IL"/>
        </w:rPr>
        <w:footnoteReference w:id="246"/>
      </w:r>
      <w:r w:rsidR="00090795">
        <w:rPr>
          <w:rFonts w:ascii="Times New Roman" w:hAnsi="Times New Roman" w:cs="Times New Roman"/>
          <w:sz w:val="24"/>
          <w:szCs w:val="24"/>
          <w:lang w:bidi="he-IL"/>
        </w:rPr>
        <w:t xml:space="preserve"> compares the fall of a star from heaven to the coming fall of the King of Babylon, and Jesus specifies, “I saw Satan fall like lightning from heaven.”</w:t>
      </w:r>
      <w:r w:rsidR="00090795">
        <w:rPr>
          <w:rStyle w:val="FootnoteReference"/>
          <w:rFonts w:ascii="Times New Roman" w:hAnsi="Times New Roman" w:cs="Times New Roman"/>
          <w:sz w:val="24"/>
          <w:szCs w:val="24"/>
          <w:lang w:bidi="he-IL"/>
        </w:rPr>
        <w:footnoteReference w:id="247"/>
      </w:r>
    </w:p>
    <w:p w:rsidR="00CF54E3" w:rsidRDefault="00CF54E3" w:rsidP="00CF54E3">
      <w:pPr>
        <w:pStyle w:val="ListParagraph"/>
        <w:ind w:left="1440" w:hanging="720"/>
        <w:rPr>
          <w:rFonts w:ascii="Times New Roman" w:hAnsi="Times New Roman" w:cs="Times New Roman"/>
          <w:sz w:val="24"/>
          <w:szCs w:val="24"/>
          <w:lang w:bidi="he-IL"/>
        </w:rPr>
      </w:pPr>
      <w:r>
        <w:rPr>
          <w:rFonts w:ascii="Times New Roman" w:hAnsi="Times New Roman" w:cs="Times New Roman"/>
          <w:sz w:val="24"/>
          <w:szCs w:val="24"/>
          <w:lang w:bidi="he-IL"/>
        </w:rPr>
        <w:tab/>
        <w:t>c. “He was given,” in that even this demonic calamity to come is under the control and auspices of God</w:t>
      </w:r>
      <w:r w:rsidR="00994B91">
        <w:rPr>
          <w:rFonts w:ascii="Times New Roman" w:hAnsi="Times New Roman" w:cs="Times New Roman"/>
          <w:sz w:val="24"/>
          <w:szCs w:val="24"/>
          <w:lang w:bidi="he-IL"/>
        </w:rPr>
        <w:t>, similar to Job’s sufferings at the hand of Satan were allowed by God</w:t>
      </w:r>
      <w:r w:rsidR="00994B91">
        <w:rPr>
          <w:rStyle w:val="FootnoteReference"/>
          <w:rFonts w:ascii="Times New Roman" w:hAnsi="Times New Roman" w:cs="Times New Roman"/>
          <w:sz w:val="24"/>
          <w:szCs w:val="24"/>
          <w:lang w:bidi="he-IL"/>
        </w:rPr>
        <w:footnoteReference w:id="248"/>
      </w:r>
      <w:r w:rsidR="00994B91">
        <w:rPr>
          <w:rFonts w:ascii="Times New Roman" w:hAnsi="Times New Roman" w:cs="Times New Roman"/>
          <w:sz w:val="24"/>
          <w:szCs w:val="24"/>
          <w:lang w:bidi="he-IL"/>
        </w:rPr>
        <w:t xml:space="preserve"> – Satan could go “so far, but no further</w:t>
      </w:r>
      <w:r>
        <w:rPr>
          <w:rFonts w:ascii="Times New Roman" w:hAnsi="Times New Roman" w:cs="Times New Roman"/>
          <w:sz w:val="24"/>
          <w:szCs w:val="24"/>
          <w:lang w:bidi="he-IL"/>
        </w:rPr>
        <w:t>.</w:t>
      </w:r>
      <w:r w:rsidR="00994B91">
        <w:rPr>
          <w:rFonts w:ascii="Times New Roman" w:hAnsi="Times New Roman" w:cs="Times New Roman"/>
          <w:sz w:val="24"/>
          <w:szCs w:val="24"/>
          <w:lang w:bidi="he-IL"/>
        </w:rPr>
        <w:t>”</w:t>
      </w:r>
    </w:p>
    <w:p w:rsidR="00CF54E3" w:rsidRDefault="00CF54E3" w:rsidP="00CF54E3">
      <w:pPr>
        <w:pStyle w:val="ListParagraph"/>
        <w:ind w:left="1440" w:hanging="720"/>
        <w:rPr>
          <w:rFonts w:ascii="Times New Roman" w:hAnsi="Times New Roman" w:cs="Times New Roman"/>
          <w:sz w:val="24"/>
          <w:szCs w:val="24"/>
          <w:lang w:bidi="he-IL"/>
        </w:rPr>
      </w:pPr>
      <w:r>
        <w:rPr>
          <w:rFonts w:ascii="Times New Roman" w:hAnsi="Times New Roman" w:cs="Times New Roman"/>
          <w:sz w:val="24"/>
          <w:szCs w:val="24"/>
          <w:lang w:bidi="he-IL"/>
        </w:rPr>
        <w:tab/>
        <w:t xml:space="preserve">d. the term here for “bottomless pit” is literally </w:t>
      </w:r>
      <w:r>
        <w:rPr>
          <w:rFonts w:ascii="Times New Roman" w:hAnsi="Times New Roman" w:cs="Times New Roman"/>
          <w:i/>
          <w:sz w:val="24"/>
          <w:szCs w:val="24"/>
          <w:lang w:bidi="he-IL"/>
        </w:rPr>
        <w:t>The Abyss</w:t>
      </w:r>
      <w:r>
        <w:rPr>
          <w:rFonts w:ascii="Times New Roman" w:hAnsi="Times New Roman" w:cs="Times New Roman"/>
          <w:sz w:val="24"/>
          <w:szCs w:val="24"/>
          <w:lang w:bidi="he-IL"/>
        </w:rPr>
        <w:t>.</w:t>
      </w:r>
      <w:r w:rsidR="00113AD5">
        <w:rPr>
          <w:rStyle w:val="FootnoteReference"/>
          <w:rFonts w:ascii="Times New Roman" w:hAnsi="Times New Roman" w:cs="Times New Roman"/>
          <w:sz w:val="24"/>
          <w:szCs w:val="24"/>
          <w:lang w:bidi="he-IL"/>
        </w:rPr>
        <w:footnoteReference w:id="249"/>
      </w:r>
      <w:r>
        <w:rPr>
          <w:rFonts w:ascii="Times New Roman" w:hAnsi="Times New Roman" w:cs="Times New Roman"/>
          <w:sz w:val="24"/>
          <w:szCs w:val="24"/>
          <w:lang w:bidi="he-IL"/>
        </w:rPr>
        <w:t xml:space="preserve"> </w:t>
      </w:r>
      <w:r w:rsidR="00113AD5">
        <w:rPr>
          <w:rFonts w:ascii="Times New Roman" w:hAnsi="Times New Roman" w:cs="Times New Roman"/>
          <w:sz w:val="24"/>
          <w:szCs w:val="24"/>
          <w:lang w:bidi="he-IL"/>
        </w:rPr>
        <w:t xml:space="preserve">In Revelation, John uses this term to describe the abode of </w:t>
      </w:r>
      <w:r w:rsidR="005516B6">
        <w:rPr>
          <w:rFonts w:ascii="Times New Roman" w:hAnsi="Times New Roman" w:cs="Times New Roman"/>
          <w:sz w:val="24"/>
          <w:szCs w:val="24"/>
          <w:lang w:bidi="he-IL"/>
        </w:rPr>
        <w:t xml:space="preserve">Satan, </w:t>
      </w:r>
      <w:r w:rsidR="00113AD5">
        <w:rPr>
          <w:rFonts w:ascii="Times New Roman" w:hAnsi="Times New Roman" w:cs="Times New Roman"/>
          <w:sz w:val="24"/>
          <w:szCs w:val="24"/>
          <w:lang w:bidi="he-IL"/>
        </w:rPr>
        <w:t>demons and the unrighteous,</w:t>
      </w:r>
      <w:r w:rsidR="005516B6">
        <w:rPr>
          <w:rStyle w:val="FootnoteReference"/>
          <w:rFonts w:ascii="Times New Roman" w:hAnsi="Times New Roman" w:cs="Times New Roman"/>
          <w:sz w:val="24"/>
          <w:szCs w:val="24"/>
          <w:lang w:bidi="he-IL"/>
        </w:rPr>
        <w:footnoteReference w:id="250"/>
      </w:r>
      <w:r w:rsidR="00113AD5">
        <w:rPr>
          <w:rFonts w:ascii="Times New Roman" w:hAnsi="Times New Roman" w:cs="Times New Roman"/>
          <w:sz w:val="24"/>
          <w:szCs w:val="24"/>
          <w:lang w:bidi="he-IL"/>
        </w:rPr>
        <w:t xml:space="preserve"> rather than </w:t>
      </w:r>
      <w:r w:rsidR="00077363">
        <w:rPr>
          <w:rFonts w:ascii="Times New Roman" w:hAnsi="Times New Roman" w:cs="Times New Roman"/>
          <w:sz w:val="24"/>
          <w:szCs w:val="24"/>
          <w:lang w:bidi="he-IL"/>
        </w:rPr>
        <w:t xml:space="preserve">the other terms used in the New Testament and translated as hell: </w:t>
      </w:r>
      <w:r w:rsidR="00113AD5">
        <w:rPr>
          <w:rFonts w:ascii="Times New Roman" w:hAnsi="Times New Roman" w:cs="Times New Roman"/>
          <w:sz w:val="24"/>
          <w:szCs w:val="24"/>
          <w:lang w:bidi="he-IL"/>
        </w:rPr>
        <w:t>Hades,</w:t>
      </w:r>
      <w:r w:rsidR="00113AD5">
        <w:rPr>
          <w:rStyle w:val="FootnoteReference"/>
          <w:rFonts w:ascii="Times New Roman" w:hAnsi="Times New Roman" w:cs="Times New Roman"/>
          <w:sz w:val="24"/>
          <w:szCs w:val="24"/>
          <w:lang w:bidi="he-IL"/>
        </w:rPr>
        <w:footnoteReference w:id="251"/>
      </w:r>
      <w:r w:rsidR="00113AD5">
        <w:rPr>
          <w:rFonts w:ascii="Times New Roman" w:hAnsi="Times New Roman" w:cs="Times New Roman"/>
          <w:sz w:val="24"/>
          <w:szCs w:val="24"/>
          <w:lang w:bidi="he-IL"/>
        </w:rPr>
        <w:t xml:space="preserve"> Gehenna,</w:t>
      </w:r>
      <w:r w:rsidR="00113AD5">
        <w:rPr>
          <w:rStyle w:val="FootnoteReference"/>
          <w:rFonts w:ascii="Times New Roman" w:hAnsi="Times New Roman" w:cs="Times New Roman"/>
          <w:sz w:val="24"/>
          <w:szCs w:val="24"/>
          <w:lang w:bidi="he-IL"/>
        </w:rPr>
        <w:footnoteReference w:id="252"/>
      </w:r>
      <w:r w:rsidR="00113AD5">
        <w:rPr>
          <w:rFonts w:ascii="Times New Roman" w:hAnsi="Times New Roman" w:cs="Times New Roman"/>
          <w:sz w:val="24"/>
          <w:szCs w:val="24"/>
          <w:lang w:bidi="he-IL"/>
        </w:rPr>
        <w:t xml:space="preserve"> or Tartarus.</w:t>
      </w:r>
      <w:r w:rsidR="00077363">
        <w:rPr>
          <w:rStyle w:val="FootnoteReference"/>
          <w:rFonts w:ascii="Times New Roman" w:hAnsi="Times New Roman" w:cs="Times New Roman"/>
          <w:sz w:val="24"/>
          <w:szCs w:val="24"/>
          <w:lang w:bidi="he-IL"/>
        </w:rPr>
        <w:footnoteReference w:id="253"/>
      </w:r>
      <w:r w:rsidR="00113AD5">
        <w:rPr>
          <w:rFonts w:ascii="Times New Roman" w:hAnsi="Times New Roman" w:cs="Times New Roman"/>
          <w:sz w:val="24"/>
          <w:szCs w:val="24"/>
          <w:lang w:bidi="he-IL"/>
        </w:rPr>
        <w:t xml:space="preserve"> </w:t>
      </w:r>
      <w:r w:rsidR="00BD03B9">
        <w:rPr>
          <w:rFonts w:ascii="Times New Roman" w:hAnsi="Times New Roman" w:cs="Times New Roman"/>
          <w:sz w:val="24"/>
          <w:szCs w:val="24"/>
          <w:lang w:bidi="he-IL"/>
        </w:rPr>
        <w:t>Hailey summarizes that the Abyss is the present abode of the devil and his demons, but upon judgment, will be punished forever in in the eternal fire</w:t>
      </w:r>
      <w:r w:rsidR="00BD03B9">
        <w:rPr>
          <w:rStyle w:val="FootnoteReference"/>
          <w:rFonts w:ascii="Times New Roman" w:hAnsi="Times New Roman" w:cs="Times New Roman"/>
          <w:sz w:val="24"/>
          <w:szCs w:val="24"/>
          <w:lang w:bidi="he-IL"/>
        </w:rPr>
        <w:footnoteReference w:id="254"/>
      </w:r>
      <w:r w:rsidR="00BD03B9">
        <w:rPr>
          <w:rFonts w:ascii="Times New Roman" w:hAnsi="Times New Roman" w:cs="Times New Roman"/>
          <w:sz w:val="24"/>
          <w:szCs w:val="24"/>
          <w:lang w:bidi="he-IL"/>
        </w:rPr>
        <w:t xml:space="preserve"> / lake of fire and brimstone.</w:t>
      </w:r>
      <w:r w:rsidR="00BD03B9">
        <w:rPr>
          <w:rStyle w:val="FootnoteReference"/>
          <w:rFonts w:ascii="Times New Roman" w:hAnsi="Times New Roman" w:cs="Times New Roman"/>
          <w:sz w:val="24"/>
          <w:szCs w:val="24"/>
          <w:lang w:bidi="he-IL"/>
        </w:rPr>
        <w:footnoteReference w:id="255"/>
      </w:r>
    </w:p>
    <w:p w:rsidR="009E5C9F" w:rsidRDefault="009E5C9F" w:rsidP="00CF54E3">
      <w:pPr>
        <w:pStyle w:val="ListParagraph"/>
        <w:ind w:left="1440" w:hanging="720"/>
        <w:rPr>
          <w:rFonts w:ascii="Times New Roman" w:hAnsi="Times New Roman" w:cs="Times New Roman"/>
          <w:sz w:val="24"/>
          <w:szCs w:val="24"/>
          <w:lang w:bidi="he-IL"/>
        </w:rPr>
      </w:pPr>
    </w:p>
    <w:p w:rsidR="0049408A" w:rsidRDefault="005516B6"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v. 2-10 – considerable time is spent describing this horde which emerges from the Abyss!</w:t>
      </w:r>
      <w:r>
        <w:rPr>
          <w:rStyle w:val="FootnoteReference"/>
          <w:rFonts w:ascii="Times New Roman" w:hAnsi="Times New Roman" w:cs="Times New Roman"/>
          <w:sz w:val="24"/>
          <w:szCs w:val="24"/>
          <w:lang w:bidi="he-IL"/>
        </w:rPr>
        <w:footnoteReference w:id="256"/>
      </w:r>
      <w:r>
        <w:rPr>
          <w:rFonts w:ascii="Times New Roman" w:hAnsi="Times New Roman" w:cs="Times New Roman"/>
          <w:sz w:val="24"/>
          <w:szCs w:val="24"/>
          <w:lang w:bidi="he-IL"/>
        </w:rPr>
        <w:t xml:space="preserve"> </w:t>
      </w:r>
      <w:r w:rsidR="0049408A">
        <w:rPr>
          <w:rFonts w:ascii="Times New Roman" w:hAnsi="Times New Roman" w:cs="Times New Roman"/>
          <w:sz w:val="24"/>
          <w:szCs w:val="24"/>
          <w:lang w:bidi="he-IL"/>
        </w:rPr>
        <w:t>They are called “locusts,” yet are anything but swarming grasshoppers:</w:t>
      </w:r>
      <w:r w:rsidR="0049408A">
        <w:rPr>
          <w:rStyle w:val="FootnoteReference"/>
          <w:rFonts w:ascii="Times New Roman" w:hAnsi="Times New Roman" w:cs="Times New Roman"/>
          <w:sz w:val="24"/>
          <w:szCs w:val="24"/>
          <w:lang w:bidi="he-IL"/>
        </w:rPr>
        <w:footnoteReference w:id="257"/>
      </w:r>
      <w:r w:rsidR="0049408A">
        <w:rPr>
          <w:rFonts w:ascii="Times New Roman" w:hAnsi="Times New Roman" w:cs="Times New Roman"/>
          <w:sz w:val="24"/>
          <w:szCs w:val="24"/>
          <w:lang w:bidi="he-IL"/>
        </w:rPr>
        <w:t xml:space="preserve"> described as horses prepared for battle, having </w:t>
      </w:r>
      <w:r w:rsidR="00994B91">
        <w:rPr>
          <w:rFonts w:ascii="Times New Roman" w:hAnsi="Times New Roman" w:cs="Times New Roman"/>
          <w:sz w:val="24"/>
          <w:szCs w:val="24"/>
          <w:lang w:bidi="he-IL"/>
        </w:rPr>
        <w:t>what appears to be</w:t>
      </w:r>
      <w:r w:rsidR="00994B91">
        <w:rPr>
          <w:rStyle w:val="FootnoteReference"/>
          <w:rFonts w:ascii="Times New Roman" w:hAnsi="Times New Roman" w:cs="Times New Roman"/>
          <w:sz w:val="24"/>
          <w:szCs w:val="24"/>
          <w:lang w:bidi="he-IL"/>
        </w:rPr>
        <w:footnoteReference w:id="258"/>
      </w:r>
      <w:r w:rsidR="00994B91">
        <w:rPr>
          <w:rFonts w:ascii="Times New Roman" w:hAnsi="Times New Roman" w:cs="Times New Roman"/>
          <w:sz w:val="24"/>
          <w:szCs w:val="24"/>
          <w:lang w:bidi="he-IL"/>
        </w:rPr>
        <w:t xml:space="preserve"> </w:t>
      </w:r>
      <w:r w:rsidR="0049408A">
        <w:rPr>
          <w:rFonts w:ascii="Times New Roman" w:hAnsi="Times New Roman" w:cs="Times New Roman"/>
          <w:sz w:val="24"/>
          <w:szCs w:val="24"/>
          <w:lang w:bidi="he-IL"/>
        </w:rPr>
        <w:t>crowns of gold, human faces, women’s hair, lion’s teeth,</w:t>
      </w:r>
      <w:r w:rsidR="00AC4CC3">
        <w:rPr>
          <w:rStyle w:val="FootnoteReference"/>
          <w:rFonts w:ascii="Times New Roman" w:hAnsi="Times New Roman" w:cs="Times New Roman"/>
          <w:sz w:val="24"/>
          <w:szCs w:val="24"/>
          <w:lang w:bidi="he-IL"/>
        </w:rPr>
        <w:footnoteReference w:id="259"/>
      </w:r>
      <w:r w:rsidR="0049408A">
        <w:rPr>
          <w:rFonts w:ascii="Times New Roman" w:hAnsi="Times New Roman" w:cs="Times New Roman"/>
          <w:sz w:val="24"/>
          <w:szCs w:val="24"/>
          <w:lang w:bidi="he-IL"/>
        </w:rPr>
        <w:t xml:space="preserve"> and breastplates of iron with scorpion tails,</w:t>
      </w:r>
      <w:r w:rsidR="00D67D8F">
        <w:rPr>
          <w:rStyle w:val="FootnoteReference"/>
          <w:rFonts w:ascii="Times New Roman" w:hAnsi="Times New Roman" w:cs="Times New Roman"/>
          <w:sz w:val="24"/>
          <w:szCs w:val="24"/>
          <w:lang w:bidi="he-IL"/>
        </w:rPr>
        <w:footnoteReference w:id="260"/>
      </w:r>
      <w:r w:rsidR="0049408A">
        <w:rPr>
          <w:rFonts w:ascii="Times New Roman" w:hAnsi="Times New Roman" w:cs="Times New Roman"/>
          <w:sz w:val="24"/>
          <w:szCs w:val="24"/>
          <w:lang w:bidi="he-IL"/>
        </w:rPr>
        <w:t xml:space="preserve"> with which they cause tremendous harm for a period of time</w:t>
      </w:r>
      <w:r w:rsidR="009F5DC6">
        <w:rPr>
          <w:rFonts w:ascii="Times New Roman" w:hAnsi="Times New Roman" w:cs="Times New Roman"/>
          <w:sz w:val="24"/>
          <w:szCs w:val="24"/>
          <w:lang w:bidi="he-IL"/>
        </w:rPr>
        <w:t>,</w:t>
      </w:r>
      <w:r w:rsidR="00072D18">
        <w:rPr>
          <w:rStyle w:val="FootnoteReference"/>
          <w:rFonts w:ascii="Times New Roman" w:hAnsi="Times New Roman" w:cs="Times New Roman"/>
          <w:sz w:val="24"/>
          <w:szCs w:val="24"/>
          <w:lang w:bidi="he-IL"/>
        </w:rPr>
        <w:footnoteReference w:id="261"/>
      </w:r>
      <w:r w:rsidR="0049408A">
        <w:rPr>
          <w:rFonts w:ascii="Times New Roman" w:hAnsi="Times New Roman" w:cs="Times New Roman"/>
          <w:sz w:val="24"/>
          <w:szCs w:val="24"/>
          <w:lang w:bidi="he-IL"/>
        </w:rPr>
        <w:t xml:space="preserve"> </w:t>
      </w:r>
      <w:r w:rsidR="009F5DC6">
        <w:rPr>
          <w:rFonts w:ascii="Times New Roman" w:hAnsi="Times New Roman" w:cs="Times New Roman"/>
          <w:sz w:val="24"/>
          <w:szCs w:val="24"/>
          <w:lang w:bidi="he-IL"/>
        </w:rPr>
        <w:t>this hellish horde is a horde of demons</w:t>
      </w:r>
      <w:r w:rsidR="009F5DC6">
        <w:rPr>
          <w:rStyle w:val="FootnoteReference"/>
          <w:rFonts w:ascii="Times New Roman" w:hAnsi="Times New Roman" w:cs="Times New Roman"/>
          <w:sz w:val="24"/>
          <w:szCs w:val="24"/>
          <w:lang w:bidi="he-IL"/>
        </w:rPr>
        <w:footnoteReference w:id="262"/>
      </w:r>
      <w:r w:rsidR="009F5DC6">
        <w:rPr>
          <w:rFonts w:ascii="Times New Roman" w:hAnsi="Times New Roman" w:cs="Times New Roman"/>
          <w:sz w:val="24"/>
          <w:szCs w:val="24"/>
          <w:lang w:bidi="he-IL"/>
        </w:rPr>
        <w:t xml:space="preserve"> </w:t>
      </w:r>
      <w:r w:rsidR="0049408A">
        <w:rPr>
          <w:rFonts w:ascii="Times New Roman" w:hAnsi="Times New Roman" w:cs="Times New Roman"/>
          <w:sz w:val="24"/>
          <w:szCs w:val="24"/>
          <w:lang w:bidi="he-IL"/>
        </w:rPr>
        <w:t xml:space="preserve">– yet </w:t>
      </w:r>
      <w:r w:rsidR="009F5DC6">
        <w:rPr>
          <w:rFonts w:ascii="Times New Roman" w:hAnsi="Times New Roman" w:cs="Times New Roman"/>
          <w:sz w:val="24"/>
          <w:szCs w:val="24"/>
          <w:lang w:bidi="he-IL"/>
        </w:rPr>
        <w:t>they have the authority to harm</w:t>
      </w:r>
      <w:r w:rsidR="00994B91">
        <w:rPr>
          <w:rStyle w:val="FootnoteReference"/>
          <w:rFonts w:ascii="Times New Roman" w:hAnsi="Times New Roman" w:cs="Times New Roman"/>
          <w:sz w:val="24"/>
          <w:szCs w:val="24"/>
          <w:lang w:bidi="he-IL"/>
        </w:rPr>
        <w:footnoteReference w:id="263"/>
      </w:r>
      <w:r w:rsidR="009F5DC6">
        <w:rPr>
          <w:rFonts w:ascii="Times New Roman" w:hAnsi="Times New Roman" w:cs="Times New Roman"/>
          <w:sz w:val="24"/>
          <w:szCs w:val="24"/>
          <w:lang w:bidi="he-IL"/>
        </w:rPr>
        <w:t xml:space="preserve"> </w:t>
      </w:r>
      <w:r w:rsidR="0049408A">
        <w:rPr>
          <w:rFonts w:ascii="Times New Roman" w:hAnsi="Times New Roman" w:cs="Times New Roman"/>
          <w:sz w:val="24"/>
          <w:szCs w:val="24"/>
          <w:lang w:bidi="he-IL"/>
        </w:rPr>
        <w:t xml:space="preserve">only those without the seal of God </w:t>
      </w:r>
      <w:r w:rsidR="009F5DC6">
        <w:rPr>
          <w:rFonts w:ascii="Times New Roman" w:hAnsi="Times New Roman" w:cs="Times New Roman"/>
          <w:sz w:val="24"/>
          <w:szCs w:val="24"/>
          <w:lang w:bidi="he-IL"/>
        </w:rPr>
        <w:t>upon their foreheads</w:t>
      </w:r>
      <w:r w:rsidR="0049408A">
        <w:rPr>
          <w:rFonts w:ascii="Times New Roman" w:hAnsi="Times New Roman" w:cs="Times New Roman"/>
          <w:sz w:val="24"/>
          <w:szCs w:val="24"/>
          <w:lang w:bidi="he-IL"/>
        </w:rPr>
        <w:t>.</w:t>
      </w:r>
      <w:r w:rsidR="009F5DC6">
        <w:rPr>
          <w:rStyle w:val="FootnoteReference"/>
          <w:rFonts w:ascii="Times New Roman" w:hAnsi="Times New Roman" w:cs="Times New Roman"/>
          <w:sz w:val="24"/>
          <w:szCs w:val="24"/>
          <w:lang w:bidi="he-IL"/>
        </w:rPr>
        <w:footnoteReference w:id="264"/>
      </w:r>
      <w:r w:rsidR="009F5DC6">
        <w:rPr>
          <w:rFonts w:ascii="Times New Roman" w:hAnsi="Times New Roman" w:cs="Times New Roman"/>
          <w:sz w:val="24"/>
          <w:szCs w:val="24"/>
          <w:lang w:bidi="he-IL"/>
        </w:rPr>
        <w:t xml:space="preserve"> Like previous trumpets, this judgment too amplifies that which was unleashed upon Egypt – specifically the eighth plague, of locusts.</w:t>
      </w:r>
      <w:r w:rsidR="009F5DC6">
        <w:rPr>
          <w:rStyle w:val="FootnoteReference"/>
          <w:rFonts w:ascii="Times New Roman" w:hAnsi="Times New Roman" w:cs="Times New Roman"/>
          <w:sz w:val="24"/>
          <w:szCs w:val="24"/>
          <w:lang w:bidi="he-IL"/>
        </w:rPr>
        <w:footnoteReference w:id="265"/>
      </w:r>
      <w:r w:rsidR="009F5DC6">
        <w:rPr>
          <w:rFonts w:ascii="Times New Roman" w:hAnsi="Times New Roman" w:cs="Times New Roman"/>
          <w:sz w:val="24"/>
          <w:szCs w:val="24"/>
          <w:lang w:bidi="he-IL"/>
        </w:rPr>
        <w:t xml:space="preserve"> </w:t>
      </w:r>
      <w:r w:rsidR="00AD2180">
        <w:rPr>
          <w:rFonts w:ascii="Times New Roman" w:hAnsi="Times New Roman" w:cs="Times New Roman"/>
          <w:sz w:val="24"/>
          <w:szCs w:val="24"/>
          <w:lang w:bidi="he-IL"/>
        </w:rPr>
        <w:t xml:space="preserve">Wright notes that many recent commentators have tried to identify these locusts as modern military machines, such as attack helicopters – a move that “domesticates” them! </w:t>
      </w:r>
    </w:p>
    <w:p w:rsidR="00687D70" w:rsidRDefault="00687D70" w:rsidP="0049408A">
      <w:pPr>
        <w:pStyle w:val="ListParagraph"/>
        <w:tabs>
          <w:tab w:val="left" w:pos="720"/>
        </w:tabs>
        <w:rPr>
          <w:rFonts w:ascii="Times New Roman" w:hAnsi="Times New Roman" w:cs="Times New Roman"/>
          <w:sz w:val="24"/>
          <w:szCs w:val="24"/>
          <w:lang w:bidi="he-IL"/>
        </w:rPr>
      </w:pPr>
    </w:p>
    <w:p w:rsidR="00687D70" w:rsidRDefault="00687D70" w:rsidP="00687D70">
      <w:pPr>
        <w:pStyle w:val="NormalWeb"/>
        <w:jc w:val="center"/>
      </w:pPr>
      <w:r>
        <w:rPr>
          <w:noProof/>
        </w:rPr>
        <w:drawing>
          <wp:inline distT="0" distB="0" distL="0" distR="0" wp14:anchorId="18D903AD" wp14:editId="5B7E934E">
            <wp:extent cx="3281509" cy="3848100"/>
            <wp:effectExtent l="0" t="0" r="0" b="0"/>
            <wp:docPr id="8" name="Picture 8" descr="C:\Users\pasto\OneDrive\Desktop\locusts-come-up-from-the-pit-c1350-70-740c1d g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sto\OneDrive\Desktop\locusts-come-up-from-the-pit-c1350-70-740c1d germ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0616" cy="3858780"/>
                    </a:xfrm>
                    <a:prstGeom prst="rect">
                      <a:avLst/>
                    </a:prstGeom>
                    <a:noFill/>
                    <a:ln>
                      <a:noFill/>
                    </a:ln>
                  </pic:spPr>
                </pic:pic>
              </a:graphicData>
            </a:graphic>
          </wp:inline>
        </w:drawing>
      </w:r>
    </w:p>
    <w:p w:rsidR="00687D70" w:rsidRPr="00687D70" w:rsidRDefault="00687D70" w:rsidP="00687D70">
      <w:pPr>
        <w:pStyle w:val="ListParagraph"/>
        <w:tabs>
          <w:tab w:val="left" w:pos="720"/>
        </w:tabs>
        <w:jc w:val="center"/>
        <w:rPr>
          <w:rFonts w:ascii="Times New Roman" w:hAnsi="Times New Roman" w:cs="Times New Roman"/>
          <w:sz w:val="20"/>
          <w:szCs w:val="20"/>
          <w:lang w:bidi="he-IL"/>
        </w:rPr>
      </w:pPr>
      <w:r w:rsidRPr="00687D70">
        <w:rPr>
          <w:rFonts w:ascii="Times New Roman" w:hAnsi="Times New Roman" w:cs="Times New Roman"/>
          <w:sz w:val="20"/>
          <w:szCs w:val="20"/>
          <w:lang w:bidi="he-IL"/>
        </w:rPr>
        <w:t>Locusts from the Abyss – 14</w:t>
      </w:r>
      <w:r w:rsidRPr="00687D70">
        <w:rPr>
          <w:rFonts w:ascii="Times New Roman" w:hAnsi="Times New Roman" w:cs="Times New Roman"/>
          <w:sz w:val="20"/>
          <w:szCs w:val="20"/>
          <w:vertAlign w:val="superscript"/>
          <w:lang w:bidi="he-IL"/>
        </w:rPr>
        <w:t>th</w:t>
      </w:r>
      <w:r w:rsidRPr="00687D70">
        <w:rPr>
          <w:rFonts w:ascii="Times New Roman" w:hAnsi="Times New Roman" w:cs="Times New Roman"/>
          <w:sz w:val="20"/>
          <w:szCs w:val="20"/>
          <w:lang w:bidi="he-IL"/>
        </w:rPr>
        <w:t xml:space="preserve"> century German Apocalypse</w:t>
      </w:r>
    </w:p>
    <w:p w:rsidR="0049408A" w:rsidRDefault="0049408A" w:rsidP="0049408A">
      <w:pPr>
        <w:pStyle w:val="ListParagraph"/>
        <w:tabs>
          <w:tab w:val="left" w:pos="720"/>
        </w:tabs>
        <w:rPr>
          <w:rFonts w:ascii="Times New Roman" w:hAnsi="Times New Roman" w:cs="Times New Roman"/>
          <w:sz w:val="24"/>
          <w:szCs w:val="24"/>
          <w:lang w:bidi="he-IL"/>
        </w:rPr>
      </w:pPr>
    </w:p>
    <w:p w:rsidR="0049408A" w:rsidRDefault="0049408A"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 xml:space="preserve">That specific instruction of verse 4 points out a sobering fact about this demonic horde: them being set loose upon the earth is part of God’s wrath upon </w:t>
      </w:r>
      <w:r w:rsidR="00072D18">
        <w:rPr>
          <w:rFonts w:ascii="Times New Roman" w:hAnsi="Times New Roman" w:cs="Times New Roman"/>
          <w:sz w:val="24"/>
          <w:szCs w:val="24"/>
          <w:lang w:bidi="he-IL"/>
        </w:rPr>
        <w:t>the sinful world</w:t>
      </w:r>
      <w:r w:rsidR="00FC1EAC">
        <w:rPr>
          <w:rStyle w:val="FootnoteReference"/>
          <w:rFonts w:ascii="Times New Roman" w:hAnsi="Times New Roman" w:cs="Times New Roman"/>
          <w:sz w:val="24"/>
          <w:szCs w:val="24"/>
          <w:lang w:bidi="he-IL"/>
        </w:rPr>
        <w:footnoteReference w:id="266"/>
      </w:r>
      <w:r w:rsidR="00072D18">
        <w:rPr>
          <w:rFonts w:ascii="Times New Roman" w:hAnsi="Times New Roman" w:cs="Times New Roman"/>
          <w:sz w:val="24"/>
          <w:szCs w:val="24"/>
          <w:lang w:bidi="he-IL"/>
        </w:rPr>
        <w:t xml:space="preserve"> – yet, like the army unleashed by the sixth trumpet, the goal of God’s wrath is that those who are being punished repent,</w:t>
      </w:r>
      <w:r w:rsidR="00994B91">
        <w:rPr>
          <w:rStyle w:val="FootnoteReference"/>
          <w:rFonts w:ascii="Times New Roman" w:hAnsi="Times New Roman" w:cs="Times New Roman"/>
          <w:sz w:val="24"/>
          <w:szCs w:val="24"/>
          <w:lang w:bidi="he-IL"/>
        </w:rPr>
        <w:footnoteReference w:id="267"/>
      </w:r>
      <w:r w:rsidR="00072D18">
        <w:rPr>
          <w:rFonts w:ascii="Times New Roman" w:hAnsi="Times New Roman" w:cs="Times New Roman"/>
          <w:sz w:val="24"/>
          <w:szCs w:val="24"/>
          <w:lang w:bidi="he-IL"/>
        </w:rPr>
        <w:t xml:space="preserve"> and their lack of repentance is noted by John.</w:t>
      </w:r>
      <w:r w:rsidR="00072D18">
        <w:rPr>
          <w:rStyle w:val="FootnoteReference"/>
          <w:rFonts w:ascii="Times New Roman" w:hAnsi="Times New Roman" w:cs="Times New Roman"/>
          <w:sz w:val="24"/>
          <w:szCs w:val="24"/>
          <w:lang w:bidi="he-IL"/>
        </w:rPr>
        <w:footnoteReference w:id="268"/>
      </w:r>
    </w:p>
    <w:p w:rsidR="00BD03B9" w:rsidRDefault="00BD03B9" w:rsidP="0049408A">
      <w:pPr>
        <w:pStyle w:val="ListParagraph"/>
        <w:tabs>
          <w:tab w:val="left" w:pos="720"/>
        </w:tabs>
        <w:rPr>
          <w:rFonts w:ascii="Times New Roman" w:hAnsi="Times New Roman" w:cs="Times New Roman"/>
          <w:sz w:val="24"/>
          <w:szCs w:val="24"/>
          <w:lang w:bidi="he-IL"/>
        </w:rPr>
      </w:pPr>
    </w:p>
    <w:p w:rsidR="00BD03B9" w:rsidRDefault="00BD03B9"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The “five months” is a time period which is, in Revelation, entirely unique, and in the whole Scripture is only mentioned one other time.</w:t>
      </w:r>
      <w:r>
        <w:rPr>
          <w:rStyle w:val="FootnoteReference"/>
          <w:rFonts w:ascii="Times New Roman" w:hAnsi="Times New Roman" w:cs="Times New Roman"/>
          <w:sz w:val="24"/>
          <w:szCs w:val="24"/>
          <w:lang w:bidi="he-IL"/>
        </w:rPr>
        <w:footnoteReference w:id="269"/>
      </w:r>
      <w:r>
        <w:rPr>
          <w:rFonts w:ascii="Times New Roman" w:hAnsi="Times New Roman" w:cs="Times New Roman"/>
          <w:sz w:val="24"/>
          <w:szCs w:val="24"/>
          <w:lang w:bidi="he-IL"/>
        </w:rPr>
        <w:t xml:space="preserve"> Even the number, five, is itself only used in </w:t>
      </w:r>
      <w:r w:rsidR="00AC4CC3">
        <w:rPr>
          <w:rFonts w:ascii="Times New Roman" w:hAnsi="Times New Roman" w:cs="Times New Roman"/>
          <w:sz w:val="24"/>
          <w:szCs w:val="24"/>
          <w:lang w:bidi="he-IL"/>
        </w:rPr>
        <w:t xml:space="preserve">one </w:t>
      </w:r>
      <w:r>
        <w:rPr>
          <w:rFonts w:ascii="Times New Roman" w:hAnsi="Times New Roman" w:cs="Times New Roman"/>
          <w:sz w:val="24"/>
          <w:szCs w:val="24"/>
          <w:lang w:bidi="he-IL"/>
        </w:rPr>
        <w:t>other place within the Revelation.</w:t>
      </w:r>
      <w:r>
        <w:rPr>
          <w:rStyle w:val="FootnoteReference"/>
          <w:rFonts w:ascii="Times New Roman" w:hAnsi="Times New Roman" w:cs="Times New Roman"/>
          <w:sz w:val="24"/>
          <w:szCs w:val="24"/>
          <w:lang w:bidi="he-IL"/>
        </w:rPr>
        <w:footnoteReference w:id="270"/>
      </w:r>
      <w:r>
        <w:rPr>
          <w:rFonts w:ascii="Times New Roman" w:hAnsi="Times New Roman" w:cs="Times New Roman"/>
          <w:sz w:val="24"/>
          <w:szCs w:val="24"/>
          <w:lang w:bidi="he-IL"/>
        </w:rPr>
        <w:t xml:space="preserve"> Hailey gives a number of suggested ideas, but after dismissing them, suggests that “five months” merely gives “definiteness” to God’s judgements, such as the five wise vs. five foolish virgins or the parable of the five talents.</w:t>
      </w:r>
      <w:r>
        <w:rPr>
          <w:rStyle w:val="FootnoteReference"/>
          <w:rFonts w:ascii="Times New Roman" w:hAnsi="Times New Roman" w:cs="Times New Roman"/>
          <w:sz w:val="24"/>
          <w:szCs w:val="24"/>
          <w:lang w:bidi="he-IL"/>
        </w:rPr>
        <w:footnoteReference w:id="271"/>
      </w:r>
    </w:p>
    <w:p w:rsidR="00BD03B9" w:rsidRDefault="00BD03B9" w:rsidP="0049408A">
      <w:pPr>
        <w:pStyle w:val="ListParagraph"/>
        <w:tabs>
          <w:tab w:val="left" w:pos="720"/>
        </w:tabs>
        <w:rPr>
          <w:rFonts w:ascii="Times New Roman" w:hAnsi="Times New Roman" w:cs="Times New Roman"/>
          <w:sz w:val="24"/>
          <w:szCs w:val="24"/>
          <w:lang w:bidi="he-IL"/>
        </w:rPr>
      </w:pPr>
    </w:p>
    <w:p w:rsidR="00BD03B9" w:rsidRPr="00001260" w:rsidRDefault="00BD03B9"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 xml:space="preserve">v. 6 – Hailey comments, rather oddly, that for those who seek death but cannot find it, and long to die but it flees from them, this represents those whose lives have been so polluted by sin that physical death is of no gain to them, and their anguish of soul cannot be assuaged by death. He argues, </w:t>
      </w:r>
      <w:r>
        <w:rPr>
          <w:rFonts w:ascii="Times New Roman" w:hAnsi="Times New Roman" w:cs="Times New Roman"/>
          <w:i/>
          <w:sz w:val="24"/>
          <w:szCs w:val="24"/>
          <w:lang w:bidi="he-IL"/>
        </w:rPr>
        <w:t>“This is why they do not commit suicide.”</w:t>
      </w:r>
      <w:r w:rsidRPr="00481DEB">
        <w:rPr>
          <w:rStyle w:val="FootnoteReference"/>
          <w:rFonts w:ascii="Times New Roman" w:hAnsi="Times New Roman" w:cs="Times New Roman"/>
          <w:sz w:val="24"/>
          <w:szCs w:val="24"/>
          <w:lang w:bidi="he-IL"/>
        </w:rPr>
        <w:footnoteReference w:id="272"/>
      </w:r>
      <w:r w:rsidR="00481DEB">
        <w:rPr>
          <w:rFonts w:ascii="Times New Roman" w:hAnsi="Times New Roman" w:cs="Times New Roman"/>
          <w:sz w:val="24"/>
          <w:szCs w:val="24"/>
          <w:lang w:bidi="he-IL"/>
        </w:rPr>
        <w:t xml:space="preserve"> Metzger describes the suffering caused as being so great that death is seen as preferable to the agony of living, but notes that physical death is no remedy for the torment of an evil conscience.</w:t>
      </w:r>
      <w:r w:rsidR="00481DEB">
        <w:rPr>
          <w:rStyle w:val="FootnoteReference"/>
          <w:rFonts w:ascii="Times New Roman" w:hAnsi="Times New Roman" w:cs="Times New Roman"/>
          <w:sz w:val="24"/>
          <w:szCs w:val="24"/>
          <w:lang w:bidi="he-IL"/>
        </w:rPr>
        <w:footnoteReference w:id="273"/>
      </w:r>
      <w:r w:rsidR="005E694E">
        <w:rPr>
          <w:rFonts w:ascii="Times New Roman" w:hAnsi="Times New Roman" w:cs="Times New Roman"/>
          <w:sz w:val="24"/>
          <w:szCs w:val="24"/>
          <w:lang w:bidi="he-IL"/>
        </w:rPr>
        <w:t xml:space="preserve"> Poellot writes that this torment drives its victims to despair and c</w:t>
      </w:r>
      <w:r w:rsidR="00001260">
        <w:rPr>
          <w:rFonts w:ascii="Times New Roman" w:hAnsi="Times New Roman" w:cs="Times New Roman"/>
          <w:sz w:val="24"/>
          <w:szCs w:val="24"/>
          <w:lang w:bidi="he-IL"/>
        </w:rPr>
        <w:t>annot even be relieved by death,</w:t>
      </w:r>
      <w:r w:rsidR="005E694E">
        <w:rPr>
          <w:rStyle w:val="FootnoteReference"/>
          <w:rFonts w:ascii="Times New Roman" w:hAnsi="Times New Roman" w:cs="Times New Roman"/>
          <w:sz w:val="24"/>
          <w:szCs w:val="24"/>
          <w:lang w:bidi="he-IL"/>
        </w:rPr>
        <w:footnoteReference w:id="274"/>
      </w:r>
      <w:r w:rsidR="00001260">
        <w:rPr>
          <w:rFonts w:ascii="Times New Roman" w:hAnsi="Times New Roman" w:cs="Times New Roman"/>
          <w:sz w:val="24"/>
          <w:szCs w:val="24"/>
          <w:lang w:bidi="he-IL"/>
        </w:rPr>
        <w:t xml:space="preserve"> while Ryrie graphically describes this in a literal manner: </w:t>
      </w:r>
      <w:r w:rsidR="00001260">
        <w:rPr>
          <w:rFonts w:ascii="Times New Roman" w:hAnsi="Times New Roman" w:cs="Times New Roman"/>
          <w:i/>
          <w:sz w:val="24"/>
          <w:szCs w:val="24"/>
          <w:lang w:bidi="he-IL"/>
        </w:rPr>
        <w:t>“Bodies will sink and not drown; poisons and pills will have no effect; and somehow even bullets and knives will not do their intended job.”</w:t>
      </w:r>
      <w:r w:rsidR="00001260">
        <w:rPr>
          <w:rStyle w:val="FootnoteReference"/>
          <w:rFonts w:ascii="Times New Roman" w:hAnsi="Times New Roman" w:cs="Times New Roman"/>
          <w:i/>
          <w:sz w:val="24"/>
          <w:szCs w:val="24"/>
          <w:lang w:bidi="he-IL"/>
        </w:rPr>
        <w:footnoteReference w:id="275"/>
      </w:r>
    </w:p>
    <w:p w:rsidR="00AC4CC3" w:rsidRDefault="00AC4CC3" w:rsidP="0049408A">
      <w:pPr>
        <w:pStyle w:val="ListParagraph"/>
        <w:tabs>
          <w:tab w:val="left" w:pos="720"/>
        </w:tabs>
        <w:rPr>
          <w:rFonts w:ascii="Times New Roman" w:hAnsi="Times New Roman" w:cs="Times New Roman"/>
          <w:i/>
          <w:sz w:val="24"/>
          <w:szCs w:val="24"/>
          <w:lang w:bidi="he-IL"/>
        </w:rPr>
      </w:pPr>
    </w:p>
    <w:p w:rsidR="00AC4CC3" w:rsidRPr="00AC4CC3" w:rsidRDefault="00AC4CC3"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 xml:space="preserve">v. 7 – these locusts are wearing </w:t>
      </w:r>
      <w:r>
        <w:rPr>
          <w:rFonts w:ascii="Times New Roman" w:hAnsi="Times New Roman" w:cs="Times New Roman"/>
          <w:i/>
          <w:sz w:val="24"/>
          <w:szCs w:val="24"/>
          <w:lang w:bidi="he-IL"/>
        </w:rPr>
        <w:t>what looked like</w:t>
      </w:r>
      <w:r>
        <w:rPr>
          <w:rFonts w:ascii="Times New Roman" w:hAnsi="Times New Roman" w:cs="Times New Roman"/>
          <w:sz w:val="24"/>
          <w:szCs w:val="24"/>
          <w:lang w:bidi="he-IL"/>
        </w:rPr>
        <w:t xml:space="preserve"> crowns of gold. Elsewhere in Revelation, a crown or crowns</w:t>
      </w:r>
      <w:r>
        <w:rPr>
          <w:rStyle w:val="FootnoteReference"/>
          <w:rFonts w:ascii="Times New Roman" w:hAnsi="Times New Roman" w:cs="Times New Roman"/>
          <w:sz w:val="24"/>
          <w:szCs w:val="24"/>
          <w:lang w:bidi="he-IL"/>
        </w:rPr>
        <w:footnoteReference w:id="276"/>
      </w:r>
      <w:r>
        <w:rPr>
          <w:rFonts w:ascii="Times New Roman" w:hAnsi="Times New Roman" w:cs="Times New Roman"/>
          <w:sz w:val="24"/>
          <w:szCs w:val="24"/>
          <w:lang w:bidi="he-IL"/>
        </w:rPr>
        <w:t xml:space="preserve"> of gold are always described as being worn by Christ’s servants,</w:t>
      </w:r>
      <w:r>
        <w:rPr>
          <w:rStyle w:val="FootnoteReference"/>
          <w:rFonts w:ascii="Times New Roman" w:hAnsi="Times New Roman" w:cs="Times New Roman"/>
          <w:sz w:val="24"/>
          <w:szCs w:val="24"/>
          <w:lang w:bidi="he-IL"/>
        </w:rPr>
        <w:footnoteReference w:id="277"/>
      </w:r>
      <w:r>
        <w:rPr>
          <w:rFonts w:ascii="Times New Roman" w:hAnsi="Times New Roman" w:cs="Times New Roman"/>
          <w:sz w:val="24"/>
          <w:szCs w:val="24"/>
          <w:lang w:bidi="he-IL"/>
        </w:rPr>
        <w:t xml:space="preserve"> with </w:t>
      </w:r>
      <w:r w:rsidR="008D230E">
        <w:rPr>
          <w:rFonts w:ascii="Times New Roman" w:hAnsi="Times New Roman" w:cs="Times New Roman"/>
          <w:sz w:val="24"/>
          <w:szCs w:val="24"/>
          <w:lang w:bidi="he-IL"/>
        </w:rPr>
        <w:t>only two exceptions:</w:t>
      </w:r>
      <w:r>
        <w:rPr>
          <w:rFonts w:ascii="Times New Roman" w:hAnsi="Times New Roman" w:cs="Times New Roman"/>
          <w:sz w:val="24"/>
          <w:szCs w:val="24"/>
          <w:lang w:bidi="he-IL"/>
        </w:rPr>
        <w:t xml:space="preserve"> here, and the first of the four horseman, the rider on the white horse (6.2).</w:t>
      </w:r>
    </w:p>
    <w:p w:rsidR="00072D18" w:rsidRPr="0049408A" w:rsidRDefault="00072D18" w:rsidP="0049408A">
      <w:pPr>
        <w:pStyle w:val="ListParagraph"/>
        <w:tabs>
          <w:tab w:val="left" w:pos="720"/>
        </w:tabs>
        <w:rPr>
          <w:rFonts w:ascii="Times New Roman" w:hAnsi="Times New Roman" w:cs="Times New Roman"/>
          <w:sz w:val="24"/>
          <w:szCs w:val="24"/>
          <w:lang w:bidi="he-IL"/>
        </w:rPr>
      </w:pPr>
    </w:p>
    <w:p w:rsidR="005516B6" w:rsidRDefault="0049408A"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v</w:t>
      </w:r>
      <w:r w:rsidR="00072D18">
        <w:rPr>
          <w:rFonts w:ascii="Times New Roman" w:hAnsi="Times New Roman" w:cs="Times New Roman"/>
          <w:sz w:val="24"/>
          <w:szCs w:val="24"/>
          <w:lang w:bidi="he-IL"/>
        </w:rPr>
        <w:t>. 11 – “The angel of the abyss” here is named: in Hebrew, Abaddon</w:t>
      </w:r>
      <w:r w:rsidR="003F323D">
        <w:rPr>
          <w:rStyle w:val="FootnoteReference"/>
          <w:rFonts w:ascii="Times New Roman" w:hAnsi="Times New Roman" w:cs="Times New Roman"/>
          <w:sz w:val="24"/>
          <w:szCs w:val="24"/>
          <w:lang w:bidi="he-IL"/>
        </w:rPr>
        <w:footnoteReference w:id="278"/>
      </w:r>
      <w:r w:rsidR="00072D18">
        <w:rPr>
          <w:rFonts w:ascii="Times New Roman" w:hAnsi="Times New Roman" w:cs="Times New Roman"/>
          <w:sz w:val="24"/>
          <w:szCs w:val="24"/>
          <w:lang w:bidi="he-IL"/>
        </w:rPr>
        <w:t xml:space="preserve"> &amp; in Greek, Apollyon.</w:t>
      </w:r>
      <w:r w:rsidR="003F323D">
        <w:rPr>
          <w:rStyle w:val="FootnoteReference"/>
          <w:rFonts w:ascii="Times New Roman" w:hAnsi="Times New Roman" w:cs="Times New Roman"/>
          <w:sz w:val="24"/>
          <w:szCs w:val="24"/>
          <w:lang w:bidi="he-IL"/>
        </w:rPr>
        <w:footnoteReference w:id="279"/>
      </w:r>
      <w:r w:rsidR="00072D18">
        <w:rPr>
          <w:rFonts w:ascii="Times New Roman" w:hAnsi="Times New Roman" w:cs="Times New Roman"/>
          <w:sz w:val="24"/>
          <w:szCs w:val="24"/>
          <w:lang w:bidi="he-IL"/>
        </w:rPr>
        <w:t xml:space="preserve"> Both of these terms/names in both of these languages have the same meaning/name: </w:t>
      </w:r>
      <w:r w:rsidR="00072D18" w:rsidRPr="008D230E">
        <w:rPr>
          <w:rFonts w:ascii="Times New Roman" w:hAnsi="Times New Roman" w:cs="Times New Roman"/>
          <w:i/>
          <w:sz w:val="24"/>
          <w:szCs w:val="24"/>
          <w:lang w:bidi="he-IL"/>
        </w:rPr>
        <w:t>Destroyer</w:t>
      </w:r>
      <w:r w:rsidR="00072D18">
        <w:rPr>
          <w:rFonts w:ascii="Times New Roman" w:hAnsi="Times New Roman" w:cs="Times New Roman"/>
          <w:sz w:val="24"/>
          <w:szCs w:val="24"/>
          <w:lang w:bidi="he-IL"/>
        </w:rPr>
        <w:t>.</w:t>
      </w:r>
      <w:r w:rsidR="003F323D">
        <w:rPr>
          <w:rFonts w:ascii="Times New Roman" w:hAnsi="Times New Roman" w:cs="Times New Roman"/>
          <w:sz w:val="24"/>
          <w:szCs w:val="24"/>
          <w:lang w:bidi="he-IL"/>
        </w:rPr>
        <w:t xml:space="preserve"> Brighton notes here a possibly connection between “Apollyon” and “Apollos,” as the Greek deity Apollos had as a symbol, among other creatures, the locust, and his temples were found throughout the Empire. </w:t>
      </w:r>
    </w:p>
    <w:p w:rsidR="00076AE3" w:rsidRDefault="00076AE3" w:rsidP="0049408A">
      <w:pPr>
        <w:pStyle w:val="ListParagraph"/>
        <w:tabs>
          <w:tab w:val="left" w:pos="720"/>
        </w:tabs>
        <w:rPr>
          <w:rFonts w:ascii="Times New Roman" w:hAnsi="Times New Roman" w:cs="Times New Roman"/>
          <w:sz w:val="24"/>
          <w:szCs w:val="24"/>
          <w:lang w:bidi="he-IL"/>
        </w:rPr>
      </w:pPr>
    </w:p>
    <w:p w:rsidR="00076AE3" w:rsidRPr="00076AE3" w:rsidRDefault="00076AE3"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Hailey’s explanation of this woe is to say that the clouds of smoke from the Abyss contaminated the moral and spiritual atmosphere of earth, corrupting and debasing the minds of men, and the resulting torment which accompanied the decay and corruption of mankind.</w:t>
      </w:r>
      <w:r>
        <w:rPr>
          <w:rStyle w:val="FootnoteReference"/>
          <w:rFonts w:ascii="Times New Roman" w:hAnsi="Times New Roman" w:cs="Times New Roman"/>
          <w:sz w:val="24"/>
          <w:szCs w:val="24"/>
          <w:lang w:bidi="he-IL"/>
        </w:rPr>
        <w:footnoteReference w:id="280"/>
      </w:r>
    </w:p>
    <w:p w:rsidR="003F323D" w:rsidRDefault="003F323D" w:rsidP="0049408A">
      <w:pPr>
        <w:pStyle w:val="ListParagraph"/>
        <w:tabs>
          <w:tab w:val="left" w:pos="720"/>
        </w:tabs>
        <w:rPr>
          <w:rFonts w:ascii="Times New Roman" w:hAnsi="Times New Roman" w:cs="Times New Roman"/>
          <w:sz w:val="24"/>
          <w:szCs w:val="24"/>
          <w:lang w:bidi="he-IL"/>
        </w:rPr>
      </w:pPr>
    </w:p>
    <w:p w:rsidR="003F323D" w:rsidRDefault="003F323D"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v. 13 – 14 – the second woe comes as the sixth angel blows the sixth trumpet: a voice</w:t>
      </w:r>
      <w:r w:rsidR="003F6455">
        <w:rPr>
          <w:rStyle w:val="FootnoteReference"/>
          <w:rFonts w:ascii="Times New Roman" w:hAnsi="Times New Roman" w:cs="Times New Roman"/>
          <w:sz w:val="24"/>
          <w:szCs w:val="24"/>
          <w:lang w:bidi="he-IL"/>
        </w:rPr>
        <w:footnoteReference w:id="281"/>
      </w:r>
      <w:r>
        <w:rPr>
          <w:rFonts w:ascii="Times New Roman" w:hAnsi="Times New Roman" w:cs="Times New Roman"/>
          <w:sz w:val="24"/>
          <w:szCs w:val="24"/>
          <w:lang w:bidi="he-IL"/>
        </w:rPr>
        <w:t xml:space="preserve"> from the altar</w:t>
      </w:r>
      <w:r w:rsidR="003F6455">
        <w:rPr>
          <w:rStyle w:val="FootnoteReference"/>
          <w:rFonts w:ascii="Times New Roman" w:hAnsi="Times New Roman" w:cs="Times New Roman"/>
          <w:sz w:val="24"/>
          <w:szCs w:val="24"/>
          <w:lang w:bidi="he-IL"/>
        </w:rPr>
        <w:footnoteReference w:id="282"/>
      </w:r>
      <w:r>
        <w:rPr>
          <w:rFonts w:ascii="Times New Roman" w:hAnsi="Times New Roman" w:cs="Times New Roman"/>
          <w:sz w:val="24"/>
          <w:szCs w:val="24"/>
          <w:lang w:bidi="he-IL"/>
        </w:rPr>
        <w:t xml:space="preserve"> tells the angel who had just blown</w:t>
      </w:r>
      <w:r w:rsidR="00BD03B9">
        <w:rPr>
          <w:rFonts w:ascii="Times New Roman" w:hAnsi="Times New Roman" w:cs="Times New Roman"/>
          <w:sz w:val="24"/>
          <w:szCs w:val="24"/>
          <w:lang w:bidi="he-IL"/>
        </w:rPr>
        <w:t xml:space="preserve"> the aforementioned sixth trumpet</w:t>
      </w:r>
      <w:r w:rsidR="003F6455">
        <w:rPr>
          <w:rStyle w:val="FootnoteReference"/>
          <w:rFonts w:ascii="Times New Roman" w:hAnsi="Times New Roman" w:cs="Times New Roman"/>
          <w:sz w:val="24"/>
          <w:szCs w:val="24"/>
          <w:lang w:bidi="he-IL"/>
        </w:rPr>
        <w:footnoteReference w:id="283"/>
      </w:r>
      <w:r w:rsidR="003F6455">
        <w:rPr>
          <w:rFonts w:ascii="Times New Roman" w:hAnsi="Times New Roman" w:cs="Times New Roman"/>
          <w:sz w:val="24"/>
          <w:szCs w:val="24"/>
          <w:lang w:bidi="he-IL"/>
        </w:rPr>
        <w:t xml:space="preserve"> </w:t>
      </w:r>
      <w:r>
        <w:rPr>
          <w:rFonts w:ascii="Times New Roman" w:hAnsi="Times New Roman" w:cs="Times New Roman"/>
          <w:sz w:val="24"/>
          <w:szCs w:val="24"/>
          <w:lang w:bidi="he-IL"/>
        </w:rPr>
        <w:t xml:space="preserve"> to “Release the four angels bound at the great river Euphrates.”</w:t>
      </w:r>
      <w:r w:rsidR="003F6455">
        <w:rPr>
          <w:rStyle w:val="FootnoteReference"/>
          <w:rFonts w:ascii="Times New Roman" w:hAnsi="Times New Roman" w:cs="Times New Roman"/>
          <w:sz w:val="24"/>
          <w:szCs w:val="24"/>
          <w:lang w:bidi="he-IL"/>
        </w:rPr>
        <w:footnoteReference w:id="284"/>
      </w:r>
      <w:r w:rsidR="00EF34B6">
        <w:rPr>
          <w:rFonts w:ascii="Times New Roman" w:hAnsi="Times New Roman" w:cs="Times New Roman"/>
          <w:sz w:val="24"/>
          <w:szCs w:val="24"/>
          <w:lang w:bidi="he-IL"/>
        </w:rPr>
        <w:t xml:space="preserve"> </w:t>
      </w:r>
    </w:p>
    <w:p w:rsidR="003F6455" w:rsidRDefault="003F6455" w:rsidP="0049408A">
      <w:pPr>
        <w:pStyle w:val="ListParagraph"/>
        <w:tabs>
          <w:tab w:val="left" w:pos="720"/>
        </w:tabs>
        <w:rPr>
          <w:rFonts w:ascii="Times New Roman" w:hAnsi="Times New Roman" w:cs="Times New Roman"/>
          <w:sz w:val="24"/>
          <w:szCs w:val="24"/>
          <w:lang w:bidi="he-IL"/>
        </w:rPr>
      </w:pPr>
    </w:p>
    <w:p w:rsidR="003F6455" w:rsidRDefault="003F6455"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Brighton maintains that the seven angels of the seven churches, the seven trumpet angels, and the seven bowl/censure angels are the same seven, in the same order. As such, he notes that the sixth angel here is also “the Angel of the Church of Philadelphia,” and relates Christ’s message to the church in Philadelphia to “keep them in/from the hour of trial” and the terrible actions about to be unleashed by the sixth trumpet angel.</w:t>
      </w:r>
      <w:r>
        <w:rPr>
          <w:rStyle w:val="FootnoteReference"/>
          <w:rFonts w:ascii="Times New Roman" w:hAnsi="Times New Roman" w:cs="Times New Roman"/>
          <w:sz w:val="24"/>
          <w:szCs w:val="24"/>
          <w:lang w:bidi="he-IL"/>
        </w:rPr>
        <w:footnoteReference w:id="285"/>
      </w:r>
      <w:r>
        <w:rPr>
          <w:rFonts w:ascii="Times New Roman" w:hAnsi="Times New Roman" w:cs="Times New Roman"/>
          <w:sz w:val="24"/>
          <w:szCs w:val="24"/>
          <w:lang w:bidi="he-IL"/>
        </w:rPr>
        <w:t xml:space="preserve"> </w:t>
      </w:r>
    </w:p>
    <w:p w:rsidR="00557954" w:rsidRDefault="00557954" w:rsidP="0049408A">
      <w:pPr>
        <w:pStyle w:val="ListParagraph"/>
        <w:tabs>
          <w:tab w:val="left" w:pos="720"/>
        </w:tabs>
        <w:rPr>
          <w:rFonts w:ascii="Times New Roman" w:hAnsi="Times New Roman" w:cs="Times New Roman"/>
          <w:sz w:val="24"/>
          <w:szCs w:val="24"/>
          <w:lang w:bidi="he-IL"/>
        </w:rPr>
      </w:pPr>
    </w:p>
    <w:p w:rsidR="00557954" w:rsidRDefault="00557954"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 xml:space="preserve">From the perspective of the Holy Land, the Euphrates lies to the </w:t>
      </w:r>
      <w:r w:rsidR="00BB09E9">
        <w:rPr>
          <w:rFonts w:ascii="Times New Roman" w:hAnsi="Times New Roman" w:cs="Times New Roman"/>
          <w:sz w:val="24"/>
          <w:szCs w:val="24"/>
          <w:lang w:bidi="he-IL"/>
        </w:rPr>
        <w:t xml:space="preserve">northeast and </w:t>
      </w:r>
      <w:r>
        <w:rPr>
          <w:rFonts w:ascii="Times New Roman" w:hAnsi="Times New Roman" w:cs="Times New Roman"/>
          <w:sz w:val="24"/>
          <w:szCs w:val="24"/>
          <w:lang w:bidi="he-IL"/>
        </w:rPr>
        <w:t>east</w:t>
      </w:r>
      <w:r w:rsidR="00B548E7">
        <w:rPr>
          <w:rFonts w:ascii="Times New Roman" w:hAnsi="Times New Roman" w:cs="Times New Roman"/>
          <w:sz w:val="24"/>
          <w:szCs w:val="24"/>
          <w:lang w:bidi="he-IL"/>
        </w:rPr>
        <w:t>, and in God’s promise to Abram, was, with the Nile</w:t>
      </w:r>
      <w:r w:rsidR="0065295F">
        <w:rPr>
          <w:rFonts w:ascii="Times New Roman" w:hAnsi="Times New Roman" w:cs="Times New Roman"/>
          <w:sz w:val="24"/>
          <w:szCs w:val="24"/>
          <w:lang w:bidi="he-IL"/>
        </w:rPr>
        <w:t xml:space="preserve"> to the west</w:t>
      </w:r>
      <w:r w:rsidR="00B548E7">
        <w:rPr>
          <w:rFonts w:ascii="Times New Roman" w:hAnsi="Times New Roman" w:cs="Times New Roman"/>
          <w:sz w:val="24"/>
          <w:szCs w:val="24"/>
          <w:lang w:bidi="he-IL"/>
        </w:rPr>
        <w:t>, the far extremity of the Promised Land itself</w:t>
      </w:r>
      <w:r w:rsidR="0065295F">
        <w:rPr>
          <w:rFonts w:ascii="Times New Roman" w:hAnsi="Times New Roman" w:cs="Times New Roman"/>
          <w:sz w:val="24"/>
          <w:szCs w:val="24"/>
          <w:lang w:bidi="he-IL"/>
        </w:rPr>
        <w:t xml:space="preserve"> to the northeast</w:t>
      </w:r>
      <w:r>
        <w:rPr>
          <w:rFonts w:ascii="Times New Roman" w:hAnsi="Times New Roman" w:cs="Times New Roman"/>
          <w:sz w:val="24"/>
          <w:szCs w:val="24"/>
          <w:lang w:bidi="he-IL"/>
        </w:rPr>
        <w:t>;</w:t>
      </w:r>
      <w:r w:rsidR="00B548E7">
        <w:rPr>
          <w:rStyle w:val="FootnoteReference"/>
          <w:rFonts w:ascii="Times New Roman" w:hAnsi="Times New Roman" w:cs="Times New Roman"/>
          <w:sz w:val="24"/>
          <w:szCs w:val="24"/>
          <w:lang w:bidi="he-IL"/>
        </w:rPr>
        <w:footnoteReference w:id="286"/>
      </w:r>
      <w:r>
        <w:rPr>
          <w:rFonts w:ascii="Times New Roman" w:hAnsi="Times New Roman" w:cs="Times New Roman"/>
          <w:sz w:val="24"/>
          <w:szCs w:val="24"/>
          <w:lang w:bidi="he-IL"/>
        </w:rPr>
        <w:t xml:space="preserve"> this verse, along with the first horseman resembling a Parthian (6.2) and the Euphrates drying up to allow an invading army (16.14) reiterates the fear of invasion from the east. </w:t>
      </w:r>
    </w:p>
    <w:p w:rsidR="003F323D" w:rsidRDefault="003F323D" w:rsidP="0049408A">
      <w:pPr>
        <w:pStyle w:val="ListParagraph"/>
        <w:tabs>
          <w:tab w:val="left" w:pos="720"/>
        </w:tabs>
        <w:rPr>
          <w:rFonts w:ascii="Times New Roman" w:hAnsi="Times New Roman" w:cs="Times New Roman"/>
          <w:sz w:val="24"/>
          <w:szCs w:val="24"/>
          <w:lang w:bidi="he-IL"/>
        </w:rPr>
      </w:pPr>
    </w:p>
    <w:p w:rsidR="003F323D" w:rsidRDefault="003F323D"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 xml:space="preserve">v. 15 – 19 – Speaking </w:t>
      </w:r>
      <w:r w:rsidR="0065295F">
        <w:rPr>
          <w:rFonts w:ascii="Times New Roman" w:hAnsi="Times New Roman" w:cs="Times New Roman"/>
          <w:sz w:val="24"/>
          <w:szCs w:val="24"/>
          <w:lang w:bidi="he-IL"/>
        </w:rPr>
        <w:t xml:space="preserve">directly </w:t>
      </w:r>
      <w:r>
        <w:rPr>
          <w:rFonts w:ascii="Times New Roman" w:hAnsi="Times New Roman" w:cs="Times New Roman"/>
          <w:sz w:val="24"/>
          <w:szCs w:val="24"/>
          <w:lang w:bidi="he-IL"/>
        </w:rPr>
        <w:t xml:space="preserve">to God’s divine foreknowledge, these angels had been prepared for the exact moment of their release, </w:t>
      </w:r>
      <w:r w:rsidR="008D230E">
        <w:rPr>
          <w:rFonts w:ascii="Times New Roman" w:hAnsi="Times New Roman" w:cs="Times New Roman"/>
          <w:sz w:val="24"/>
          <w:szCs w:val="24"/>
          <w:lang w:bidi="he-IL"/>
        </w:rPr>
        <w:t xml:space="preserve">down to the </w:t>
      </w:r>
      <w:r>
        <w:rPr>
          <w:rFonts w:ascii="Times New Roman" w:hAnsi="Times New Roman" w:cs="Times New Roman"/>
          <w:sz w:val="24"/>
          <w:szCs w:val="24"/>
          <w:lang w:bidi="he-IL"/>
        </w:rPr>
        <w:t xml:space="preserve">day, month, and year. Their mission: to kill a third of mankind. </w:t>
      </w:r>
      <w:r w:rsidR="00F35D0C">
        <w:rPr>
          <w:rFonts w:ascii="Times New Roman" w:hAnsi="Times New Roman" w:cs="Times New Roman"/>
          <w:sz w:val="24"/>
          <w:szCs w:val="24"/>
          <w:lang w:bidi="he-IL"/>
        </w:rPr>
        <w:t xml:space="preserve">They are described as leading </w:t>
      </w:r>
      <w:r w:rsidR="009E5C9F">
        <w:rPr>
          <w:rFonts w:ascii="Times New Roman" w:hAnsi="Times New Roman" w:cs="Times New Roman"/>
          <w:sz w:val="24"/>
          <w:szCs w:val="24"/>
          <w:lang w:bidi="he-IL"/>
        </w:rPr>
        <w:t>cavalry</w:t>
      </w:r>
      <w:r w:rsidR="00F35D0C">
        <w:rPr>
          <w:rFonts w:ascii="Times New Roman" w:hAnsi="Times New Roman" w:cs="Times New Roman"/>
          <w:sz w:val="24"/>
          <w:szCs w:val="24"/>
          <w:lang w:bidi="he-IL"/>
        </w:rPr>
        <w:t xml:space="preserve"> numbering twice 10,000 x 10,000, with the horses bearing the heads of lions, and able to kill via fire, smoke, and sulfur coming out of their mouths, and bearing tails </w:t>
      </w:r>
      <w:r w:rsidR="00BB09E9">
        <w:rPr>
          <w:rFonts w:ascii="Times New Roman" w:hAnsi="Times New Roman" w:cs="Times New Roman"/>
          <w:sz w:val="24"/>
          <w:szCs w:val="24"/>
          <w:lang w:bidi="he-IL"/>
        </w:rPr>
        <w:t>which were serpents.</w:t>
      </w:r>
      <w:r w:rsidR="00BB09E9">
        <w:rPr>
          <w:rStyle w:val="FootnoteReference"/>
          <w:rFonts w:ascii="Times New Roman" w:hAnsi="Times New Roman" w:cs="Times New Roman"/>
          <w:sz w:val="24"/>
          <w:szCs w:val="24"/>
          <w:lang w:bidi="he-IL"/>
        </w:rPr>
        <w:footnoteReference w:id="287"/>
      </w:r>
    </w:p>
    <w:p w:rsidR="00BB09E9" w:rsidRDefault="00BB09E9" w:rsidP="0049408A">
      <w:pPr>
        <w:pStyle w:val="ListParagraph"/>
        <w:tabs>
          <w:tab w:val="left" w:pos="720"/>
        </w:tabs>
        <w:rPr>
          <w:rFonts w:ascii="Times New Roman" w:hAnsi="Times New Roman" w:cs="Times New Roman"/>
          <w:sz w:val="24"/>
          <w:szCs w:val="24"/>
          <w:lang w:bidi="he-IL"/>
        </w:rPr>
      </w:pPr>
    </w:p>
    <w:p w:rsidR="00731A9F" w:rsidRDefault="00731A9F"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Who are these four angels? Andreas</w:t>
      </w:r>
      <w:r>
        <w:rPr>
          <w:rStyle w:val="FootnoteReference"/>
          <w:rFonts w:ascii="Times New Roman" w:hAnsi="Times New Roman" w:cs="Times New Roman"/>
          <w:sz w:val="24"/>
          <w:szCs w:val="24"/>
          <w:lang w:bidi="he-IL"/>
        </w:rPr>
        <w:footnoteReference w:id="288"/>
      </w:r>
      <w:r>
        <w:rPr>
          <w:rFonts w:ascii="Times New Roman" w:hAnsi="Times New Roman" w:cs="Times New Roman"/>
          <w:sz w:val="24"/>
          <w:szCs w:val="24"/>
          <w:lang w:bidi="he-IL"/>
        </w:rPr>
        <w:t xml:space="preserve"> believed that they were the most evil of the fallen angels/demons, but notes that other writers believed them to be angels of God, specifically Michael, Gabriel, Uriel, and Raphael. Brighton notes that the word “angel” in Revelation always refers to the holy angel(s) of God, and never the forces of evil, unless specifically identified as such.</w:t>
      </w:r>
      <w:r>
        <w:rPr>
          <w:rStyle w:val="FootnoteReference"/>
          <w:rFonts w:ascii="Times New Roman" w:hAnsi="Times New Roman" w:cs="Times New Roman"/>
          <w:sz w:val="24"/>
          <w:szCs w:val="24"/>
          <w:lang w:bidi="he-IL"/>
        </w:rPr>
        <w:footnoteReference w:id="289"/>
      </w:r>
      <w:r>
        <w:rPr>
          <w:rFonts w:ascii="Times New Roman" w:hAnsi="Times New Roman" w:cs="Times New Roman"/>
          <w:sz w:val="24"/>
          <w:szCs w:val="24"/>
          <w:lang w:bidi="he-IL"/>
        </w:rPr>
        <w:t xml:space="preserve"> He identifies them as the same four angels of 7.1-3, who hold back the four winds (which are the four horsemen) until God’s will permits them to be unleashed. The</w:t>
      </w:r>
      <w:r w:rsidR="00AA0E4A">
        <w:rPr>
          <w:rFonts w:ascii="Times New Roman" w:hAnsi="Times New Roman" w:cs="Times New Roman"/>
          <w:sz w:val="24"/>
          <w:szCs w:val="24"/>
          <w:lang w:bidi="he-IL"/>
        </w:rPr>
        <w:t>y</w:t>
      </w:r>
      <w:r>
        <w:rPr>
          <w:rFonts w:ascii="Times New Roman" w:hAnsi="Times New Roman" w:cs="Times New Roman"/>
          <w:sz w:val="24"/>
          <w:szCs w:val="24"/>
          <w:lang w:bidi="he-IL"/>
        </w:rPr>
        <w:t xml:space="preserve"> are, simply put, angels of judgment and punishment, both in</w:t>
      </w:r>
      <w:r w:rsidR="006B516F">
        <w:rPr>
          <w:rFonts w:ascii="Times New Roman" w:hAnsi="Times New Roman" w:cs="Times New Roman"/>
          <w:sz w:val="24"/>
          <w:szCs w:val="24"/>
          <w:lang w:bidi="he-IL"/>
        </w:rPr>
        <w:t>flicted by other sinful people, or by demons, but</w:t>
      </w:r>
      <w:r w:rsidR="00B548E7">
        <w:rPr>
          <w:rFonts w:ascii="Times New Roman" w:hAnsi="Times New Roman" w:cs="Times New Roman"/>
          <w:sz w:val="24"/>
          <w:szCs w:val="24"/>
          <w:lang w:bidi="he-IL"/>
        </w:rPr>
        <w:t xml:space="preserve"> ultimately under God’s control;</w:t>
      </w:r>
      <w:r w:rsidR="006B516F">
        <w:rPr>
          <w:rStyle w:val="FootnoteReference"/>
          <w:rFonts w:ascii="Times New Roman" w:hAnsi="Times New Roman" w:cs="Times New Roman"/>
          <w:sz w:val="24"/>
          <w:szCs w:val="24"/>
          <w:lang w:bidi="he-IL"/>
        </w:rPr>
        <w:footnoteReference w:id="290"/>
      </w:r>
      <w:r w:rsidR="00B548E7">
        <w:rPr>
          <w:rFonts w:ascii="Times New Roman" w:hAnsi="Times New Roman" w:cs="Times New Roman"/>
          <w:sz w:val="24"/>
          <w:szCs w:val="24"/>
          <w:lang w:bidi="he-IL"/>
        </w:rPr>
        <w:t xml:space="preserve"> Greene is emphatic that these four are not the four from 7.1-3, as the four in chapter seven are at the “four corners” of the earth, and these four are bound at the Euphrates.</w:t>
      </w:r>
      <w:r w:rsidR="00B548E7">
        <w:rPr>
          <w:rStyle w:val="FootnoteReference"/>
          <w:rFonts w:ascii="Times New Roman" w:hAnsi="Times New Roman" w:cs="Times New Roman"/>
          <w:sz w:val="24"/>
          <w:szCs w:val="24"/>
          <w:lang w:bidi="he-IL"/>
        </w:rPr>
        <w:footnoteReference w:id="291"/>
      </w:r>
      <w:r w:rsidR="00B548E7">
        <w:rPr>
          <w:rFonts w:ascii="Times New Roman" w:hAnsi="Times New Roman" w:cs="Times New Roman"/>
          <w:sz w:val="24"/>
          <w:szCs w:val="24"/>
          <w:lang w:bidi="he-IL"/>
        </w:rPr>
        <w:t xml:space="preserve"> </w:t>
      </w:r>
      <w:r w:rsidR="006B516F">
        <w:rPr>
          <w:rFonts w:ascii="Times New Roman" w:hAnsi="Times New Roman" w:cs="Times New Roman"/>
          <w:sz w:val="24"/>
          <w:szCs w:val="24"/>
          <w:lang w:bidi="he-IL"/>
        </w:rPr>
        <w:t xml:space="preserve"> God using angels to inflict punishment is quite Biblical,</w:t>
      </w:r>
      <w:r w:rsidR="006B516F">
        <w:rPr>
          <w:rStyle w:val="FootnoteReference"/>
          <w:rFonts w:ascii="Times New Roman" w:hAnsi="Times New Roman" w:cs="Times New Roman"/>
          <w:sz w:val="24"/>
          <w:szCs w:val="24"/>
          <w:lang w:bidi="he-IL"/>
        </w:rPr>
        <w:footnoteReference w:id="292"/>
      </w:r>
      <w:r w:rsidR="006B516F">
        <w:rPr>
          <w:rFonts w:ascii="Times New Roman" w:hAnsi="Times New Roman" w:cs="Times New Roman"/>
          <w:sz w:val="24"/>
          <w:szCs w:val="24"/>
          <w:lang w:bidi="he-IL"/>
        </w:rPr>
        <w:t xml:space="preserve"> and as all human beings are sinful creatures, God using angels to kill a third of all </w:t>
      </w:r>
      <w:r w:rsidR="00AA0E4A">
        <w:rPr>
          <w:rFonts w:ascii="Times New Roman" w:hAnsi="Times New Roman" w:cs="Times New Roman"/>
          <w:sz w:val="24"/>
          <w:szCs w:val="24"/>
          <w:lang w:bidi="he-IL"/>
        </w:rPr>
        <w:t xml:space="preserve">mankind is perfectly reasonable; God using </w:t>
      </w:r>
      <w:r w:rsidR="00AA0E4A" w:rsidRPr="008F772E">
        <w:rPr>
          <w:rFonts w:ascii="Times New Roman" w:hAnsi="Times New Roman" w:cs="Times New Roman"/>
          <w:i/>
          <w:sz w:val="24"/>
          <w:szCs w:val="24"/>
          <w:lang w:bidi="he-IL"/>
        </w:rPr>
        <w:t>holy angels</w:t>
      </w:r>
      <w:r w:rsidR="00AA0E4A">
        <w:rPr>
          <w:rFonts w:ascii="Times New Roman" w:hAnsi="Times New Roman" w:cs="Times New Roman"/>
          <w:sz w:val="24"/>
          <w:szCs w:val="24"/>
          <w:lang w:bidi="he-IL"/>
        </w:rPr>
        <w:t xml:space="preserve"> to lead a </w:t>
      </w:r>
      <w:r w:rsidR="00AA0E4A" w:rsidRPr="008F772E">
        <w:rPr>
          <w:rFonts w:ascii="Times New Roman" w:hAnsi="Times New Roman" w:cs="Times New Roman"/>
          <w:i/>
          <w:sz w:val="24"/>
          <w:szCs w:val="24"/>
          <w:lang w:bidi="he-IL"/>
        </w:rPr>
        <w:t>demonic horde</w:t>
      </w:r>
      <w:r w:rsidR="00AA0E4A">
        <w:rPr>
          <w:rFonts w:ascii="Times New Roman" w:hAnsi="Times New Roman" w:cs="Times New Roman"/>
          <w:sz w:val="24"/>
          <w:szCs w:val="24"/>
          <w:lang w:bidi="he-IL"/>
        </w:rPr>
        <w:t xml:space="preserve"> in punishment of sinful humanity though, is admittedly a difficult concept with which to wrestle.</w:t>
      </w:r>
    </w:p>
    <w:p w:rsidR="006B516F" w:rsidRDefault="006B516F" w:rsidP="0049408A">
      <w:pPr>
        <w:pStyle w:val="ListParagraph"/>
        <w:tabs>
          <w:tab w:val="left" w:pos="720"/>
        </w:tabs>
        <w:rPr>
          <w:rFonts w:ascii="Times New Roman" w:hAnsi="Times New Roman" w:cs="Times New Roman"/>
          <w:sz w:val="24"/>
          <w:szCs w:val="24"/>
          <w:lang w:bidi="he-IL"/>
        </w:rPr>
      </w:pPr>
    </w:p>
    <w:p w:rsidR="00C54B31" w:rsidRDefault="006B516F"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That they are held for a specific moment of release indicates that, unlike the four horsemen or the events of the first five trumpets, the slaughter at the hands of these angels is not occurring throughout the whole period from Christ’s ascension to return, but rather for a definite period.</w:t>
      </w:r>
      <w:r>
        <w:rPr>
          <w:rStyle w:val="FootnoteReference"/>
          <w:rFonts w:ascii="Times New Roman" w:hAnsi="Times New Roman" w:cs="Times New Roman"/>
          <w:sz w:val="24"/>
          <w:szCs w:val="24"/>
          <w:lang w:bidi="he-IL"/>
        </w:rPr>
        <w:footnoteReference w:id="293"/>
      </w:r>
      <w:r>
        <w:rPr>
          <w:rFonts w:ascii="Times New Roman" w:hAnsi="Times New Roman" w:cs="Times New Roman"/>
          <w:sz w:val="24"/>
          <w:szCs w:val="24"/>
          <w:lang w:bidi="he-IL"/>
        </w:rPr>
        <w:t xml:space="preserve"> That this occurs </w:t>
      </w:r>
      <w:r w:rsidR="007C05C9">
        <w:rPr>
          <w:rFonts w:ascii="Times New Roman" w:hAnsi="Times New Roman" w:cs="Times New Roman"/>
          <w:sz w:val="24"/>
          <w:szCs w:val="24"/>
          <w:lang w:bidi="he-IL"/>
        </w:rPr>
        <w:t>at the final trumpet</w:t>
      </w:r>
      <w:r>
        <w:rPr>
          <w:rFonts w:ascii="Times New Roman" w:hAnsi="Times New Roman" w:cs="Times New Roman"/>
          <w:sz w:val="24"/>
          <w:szCs w:val="24"/>
          <w:lang w:bidi="he-IL"/>
        </w:rPr>
        <w:t xml:space="preserve"> before the seventh angel blows his trumpet and the world ends, suggests that this definite period of slaughter marks the time immediately preceding the End. </w:t>
      </w:r>
    </w:p>
    <w:p w:rsidR="00C54B31" w:rsidRDefault="00C54B31" w:rsidP="0049408A">
      <w:pPr>
        <w:pStyle w:val="ListParagraph"/>
        <w:tabs>
          <w:tab w:val="left" w:pos="720"/>
        </w:tabs>
        <w:rPr>
          <w:rFonts w:ascii="Times New Roman" w:hAnsi="Times New Roman" w:cs="Times New Roman"/>
          <w:sz w:val="24"/>
          <w:szCs w:val="24"/>
          <w:lang w:bidi="he-IL"/>
        </w:rPr>
      </w:pPr>
    </w:p>
    <w:p w:rsidR="006B516F" w:rsidRDefault="006B516F"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 xml:space="preserve">Whereas John saw the demons afflict people but not kill them due to the fifth trumpet, here, </w:t>
      </w:r>
      <w:r w:rsidR="00C54B31">
        <w:rPr>
          <w:rFonts w:ascii="Times New Roman" w:hAnsi="Times New Roman" w:cs="Times New Roman"/>
          <w:sz w:val="24"/>
          <w:szCs w:val="24"/>
          <w:lang w:bidi="he-IL"/>
        </w:rPr>
        <w:t xml:space="preserve">he hears their numbers of cavalry as </w:t>
      </w:r>
      <w:r>
        <w:rPr>
          <w:rFonts w:ascii="Times New Roman" w:hAnsi="Times New Roman" w:cs="Times New Roman"/>
          <w:sz w:val="24"/>
          <w:szCs w:val="24"/>
          <w:lang w:bidi="he-IL"/>
        </w:rPr>
        <w:t>death hunts down and extinguishes human life on a massive scale.</w:t>
      </w:r>
      <w:r w:rsidR="00C54B31">
        <w:rPr>
          <w:rFonts w:ascii="Times New Roman" w:hAnsi="Times New Roman" w:cs="Times New Roman"/>
          <w:sz w:val="24"/>
          <w:szCs w:val="24"/>
          <w:lang w:bidi="he-IL"/>
        </w:rPr>
        <w:t xml:space="preserve"> Brighton argues that these four (holy) angels lead the</w:t>
      </w:r>
      <w:r w:rsidR="00C602EE">
        <w:rPr>
          <w:rFonts w:ascii="Times New Roman" w:hAnsi="Times New Roman" w:cs="Times New Roman"/>
          <w:sz w:val="24"/>
          <w:szCs w:val="24"/>
          <w:lang w:bidi="he-IL"/>
        </w:rPr>
        <w:t xml:space="preserve"> forces of evil against mankind,</w:t>
      </w:r>
      <w:r w:rsidR="00C54B31">
        <w:rPr>
          <w:rStyle w:val="FootnoteReference"/>
          <w:rFonts w:ascii="Times New Roman" w:hAnsi="Times New Roman" w:cs="Times New Roman"/>
          <w:sz w:val="24"/>
          <w:szCs w:val="24"/>
          <w:lang w:bidi="he-IL"/>
        </w:rPr>
        <w:footnoteReference w:id="294"/>
      </w:r>
      <w:r w:rsidR="00C602EE">
        <w:rPr>
          <w:rFonts w:ascii="Times New Roman" w:hAnsi="Times New Roman" w:cs="Times New Roman"/>
          <w:sz w:val="24"/>
          <w:szCs w:val="24"/>
          <w:lang w:bidi="he-IL"/>
        </w:rPr>
        <w:t xml:space="preserve"> and that as the three plagues are of fire, smoke, and brimstone,</w:t>
      </w:r>
      <w:r w:rsidR="00C602EE">
        <w:rPr>
          <w:rStyle w:val="FootnoteReference"/>
          <w:rFonts w:ascii="Times New Roman" w:hAnsi="Times New Roman" w:cs="Times New Roman"/>
          <w:sz w:val="24"/>
          <w:szCs w:val="24"/>
          <w:lang w:bidi="he-IL"/>
        </w:rPr>
        <w:footnoteReference w:id="295"/>
      </w:r>
      <w:r w:rsidR="00C602EE">
        <w:rPr>
          <w:rFonts w:ascii="Times New Roman" w:hAnsi="Times New Roman" w:cs="Times New Roman"/>
          <w:sz w:val="24"/>
          <w:szCs w:val="24"/>
          <w:lang w:bidi="he-IL"/>
        </w:rPr>
        <w:t xml:space="preserve"> John most likely would have remembered the eruption of Mount Vesuvius.</w:t>
      </w:r>
      <w:r w:rsidR="00C54B31">
        <w:rPr>
          <w:rFonts w:ascii="Times New Roman" w:hAnsi="Times New Roman" w:cs="Times New Roman"/>
          <w:sz w:val="24"/>
          <w:szCs w:val="24"/>
          <w:lang w:bidi="he-IL"/>
        </w:rPr>
        <w:t xml:space="preserve"> </w:t>
      </w:r>
    </w:p>
    <w:p w:rsidR="0065295F" w:rsidRDefault="0065295F" w:rsidP="0049408A">
      <w:pPr>
        <w:pStyle w:val="ListParagraph"/>
        <w:tabs>
          <w:tab w:val="left" w:pos="720"/>
        </w:tabs>
        <w:rPr>
          <w:rFonts w:ascii="Times New Roman" w:hAnsi="Times New Roman" w:cs="Times New Roman"/>
          <w:sz w:val="24"/>
          <w:szCs w:val="24"/>
          <w:lang w:bidi="he-IL"/>
        </w:rPr>
      </w:pPr>
    </w:p>
    <w:p w:rsidR="0065295F" w:rsidRDefault="0065295F"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 xml:space="preserve">It is always helpful to remember that the focus of these visions is to reassure the Church that it will survive in the midst of persecution; the first four of the seven seals show humanely-made disasters, and the first four trumpets, natural disasters, but the fifth and sixth trumpets point to what can be seen from one perspective as the foul, destructive forces of hell unleashed on earth, on from another, the brutality massive armies slaughtering other humans in their path (combatant and non-combatant alike). Wright describes the 200 million as, from the perspective of John writing to the church, </w:t>
      </w:r>
      <w:r>
        <w:rPr>
          <w:rFonts w:ascii="Times New Roman" w:hAnsi="Times New Roman" w:cs="Times New Roman"/>
          <w:i/>
          <w:sz w:val="24"/>
          <w:szCs w:val="24"/>
          <w:lang w:bidi="he-IL"/>
        </w:rPr>
        <w:t>“Think of your worst nightmares; now double them; and then imagine them coming true all at once, together. That’s what it’s going to be like. This is God’s way of letting evil do its worst, so that it may eventually fall under its own weight.”</w:t>
      </w:r>
      <w:r>
        <w:rPr>
          <w:rStyle w:val="FootnoteReference"/>
          <w:rFonts w:ascii="Times New Roman" w:hAnsi="Times New Roman" w:cs="Times New Roman"/>
          <w:i/>
          <w:sz w:val="24"/>
          <w:szCs w:val="24"/>
          <w:lang w:bidi="he-IL"/>
        </w:rPr>
        <w:footnoteReference w:id="296"/>
      </w:r>
      <w:r>
        <w:rPr>
          <w:rFonts w:ascii="Times New Roman" w:hAnsi="Times New Roman" w:cs="Times New Roman"/>
          <w:sz w:val="24"/>
          <w:szCs w:val="24"/>
          <w:lang w:bidi="he-IL"/>
        </w:rPr>
        <w:t xml:space="preserve"> </w:t>
      </w:r>
    </w:p>
    <w:p w:rsidR="00F35D0C" w:rsidRDefault="00F35D0C" w:rsidP="0049408A">
      <w:pPr>
        <w:pStyle w:val="ListParagraph"/>
        <w:tabs>
          <w:tab w:val="left" w:pos="720"/>
        </w:tabs>
        <w:rPr>
          <w:rFonts w:ascii="Times New Roman" w:hAnsi="Times New Roman" w:cs="Times New Roman"/>
          <w:sz w:val="24"/>
          <w:szCs w:val="24"/>
          <w:lang w:bidi="he-IL"/>
        </w:rPr>
      </w:pPr>
    </w:p>
    <w:p w:rsidR="00F35D0C" w:rsidRDefault="00F35D0C"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 xml:space="preserve">v. 20 – 21 – the section ends on a tragic note: the rest of mankind (those who survived the onslaught of the four angels and their 200-million </w:t>
      </w:r>
      <w:r w:rsidR="007C05C9">
        <w:rPr>
          <w:rFonts w:ascii="Times New Roman" w:hAnsi="Times New Roman" w:cs="Times New Roman"/>
          <w:sz w:val="24"/>
          <w:szCs w:val="24"/>
          <w:lang w:bidi="he-IL"/>
        </w:rPr>
        <w:t xml:space="preserve">strong cavalry of </w:t>
      </w:r>
      <w:r w:rsidR="00C602EE">
        <w:rPr>
          <w:rFonts w:ascii="Times New Roman" w:hAnsi="Times New Roman" w:cs="Times New Roman"/>
          <w:sz w:val="24"/>
          <w:szCs w:val="24"/>
          <w:lang w:bidi="he-IL"/>
        </w:rPr>
        <w:t>horse-demons</w:t>
      </w:r>
      <w:r>
        <w:rPr>
          <w:rFonts w:ascii="Times New Roman" w:hAnsi="Times New Roman" w:cs="Times New Roman"/>
          <w:sz w:val="24"/>
          <w:szCs w:val="24"/>
          <w:lang w:bidi="he-IL"/>
        </w:rPr>
        <w:t>) did not repent of their sins of idolatry,</w:t>
      </w:r>
      <w:r w:rsidR="00C602EE">
        <w:rPr>
          <w:rStyle w:val="FootnoteReference"/>
          <w:rFonts w:ascii="Times New Roman" w:hAnsi="Times New Roman" w:cs="Times New Roman"/>
          <w:sz w:val="24"/>
          <w:szCs w:val="24"/>
          <w:lang w:bidi="he-IL"/>
        </w:rPr>
        <w:footnoteReference w:id="297"/>
      </w:r>
      <w:r>
        <w:rPr>
          <w:rFonts w:ascii="Times New Roman" w:hAnsi="Times New Roman" w:cs="Times New Roman"/>
          <w:sz w:val="24"/>
          <w:szCs w:val="24"/>
          <w:lang w:bidi="he-IL"/>
        </w:rPr>
        <w:t xml:space="preserve"> murder, sorcery,</w:t>
      </w:r>
      <w:r>
        <w:rPr>
          <w:rStyle w:val="FootnoteReference"/>
          <w:rFonts w:ascii="Times New Roman" w:hAnsi="Times New Roman" w:cs="Times New Roman"/>
          <w:sz w:val="24"/>
          <w:szCs w:val="24"/>
          <w:lang w:bidi="he-IL"/>
        </w:rPr>
        <w:footnoteReference w:id="298"/>
      </w:r>
      <w:r>
        <w:rPr>
          <w:rFonts w:ascii="Times New Roman" w:hAnsi="Times New Roman" w:cs="Times New Roman"/>
          <w:sz w:val="24"/>
          <w:szCs w:val="24"/>
          <w:lang w:bidi="he-IL"/>
        </w:rPr>
        <w:t xml:space="preserve"> sexual immorality, or thefts.</w:t>
      </w:r>
      <w:r w:rsidR="00C602EE">
        <w:rPr>
          <w:rStyle w:val="FootnoteReference"/>
          <w:rFonts w:ascii="Times New Roman" w:hAnsi="Times New Roman" w:cs="Times New Roman"/>
          <w:sz w:val="24"/>
          <w:szCs w:val="24"/>
          <w:lang w:bidi="he-IL"/>
        </w:rPr>
        <w:footnoteReference w:id="299"/>
      </w:r>
      <w:r w:rsidR="00EC3728">
        <w:rPr>
          <w:rFonts w:ascii="Times New Roman" w:hAnsi="Times New Roman" w:cs="Times New Roman"/>
          <w:sz w:val="24"/>
          <w:szCs w:val="24"/>
          <w:lang w:bidi="he-IL"/>
        </w:rPr>
        <w:t xml:space="preserve"> Hailey emphasizes that, as this demonic army killed those unsealed by the Lamb and those they didn’t kill refused to repent, this judgment was only against the wicked, worldly, and rebellious against God.</w:t>
      </w:r>
      <w:r w:rsidR="00EC3728">
        <w:rPr>
          <w:rStyle w:val="FootnoteReference"/>
          <w:rFonts w:ascii="Times New Roman" w:hAnsi="Times New Roman" w:cs="Times New Roman"/>
          <w:sz w:val="24"/>
          <w:szCs w:val="24"/>
          <w:lang w:bidi="he-IL"/>
        </w:rPr>
        <w:footnoteReference w:id="300"/>
      </w:r>
      <w:r w:rsidR="00076AE3">
        <w:rPr>
          <w:rFonts w:ascii="Times New Roman" w:hAnsi="Times New Roman" w:cs="Times New Roman"/>
          <w:sz w:val="24"/>
          <w:szCs w:val="24"/>
          <w:lang w:bidi="he-IL"/>
        </w:rPr>
        <w:t xml:space="preserve"> Hailey also connects this woe to warfare in general, as the armies on earth, inspired by Satan but used by God, as executing God’s wrath upon idolatrous mankind.</w:t>
      </w:r>
      <w:r w:rsidR="00B1199D">
        <w:rPr>
          <w:rStyle w:val="FootnoteReference"/>
          <w:rFonts w:ascii="Times New Roman" w:hAnsi="Times New Roman" w:cs="Times New Roman"/>
          <w:sz w:val="24"/>
          <w:szCs w:val="24"/>
          <w:lang w:bidi="he-IL"/>
        </w:rPr>
        <w:footnoteReference w:id="301"/>
      </w:r>
      <w:r w:rsidR="00481DEB">
        <w:rPr>
          <w:rFonts w:ascii="Times New Roman" w:hAnsi="Times New Roman" w:cs="Times New Roman"/>
          <w:sz w:val="24"/>
          <w:szCs w:val="24"/>
          <w:lang w:bidi="he-IL"/>
        </w:rPr>
        <w:t xml:space="preserve"> Metzger too notes that this dire imagery here (and with all the trumpets) is given to produce repentance, as God’s great patience and mercy is evident in that, rather than the total destruction of unrepentant mankind, only a third are affected.</w:t>
      </w:r>
      <w:r w:rsidR="00481DEB">
        <w:rPr>
          <w:rStyle w:val="FootnoteReference"/>
          <w:rFonts w:ascii="Times New Roman" w:hAnsi="Times New Roman" w:cs="Times New Roman"/>
          <w:sz w:val="24"/>
          <w:szCs w:val="24"/>
          <w:lang w:bidi="he-IL"/>
        </w:rPr>
        <w:footnoteReference w:id="302"/>
      </w:r>
    </w:p>
    <w:p w:rsidR="00C602EE" w:rsidRDefault="00C602EE" w:rsidP="0049408A">
      <w:pPr>
        <w:pStyle w:val="ListParagraph"/>
        <w:tabs>
          <w:tab w:val="left" w:pos="720"/>
        </w:tabs>
        <w:rPr>
          <w:rFonts w:ascii="Times New Roman" w:hAnsi="Times New Roman" w:cs="Times New Roman"/>
          <w:sz w:val="24"/>
          <w:szCs w:val="24"/>
          <w:lang w:bidi="he-IL"/>
        </w:rPr>
      </w:pPr>
    </w:p>
    <w:p w:rsidR="00C602EE" w:rsidRPr="00CF54E3" w:rsidRDefault="00C602EE" w:rsidP="0049408A">
      <w:pPr>
        <w:pStyle w:val="ListParagraph"/>
        <w:tabs>
          <w:tab w:val="left" w:pos="720"/>
        </w:tabs>
        <w:rPr>
          <w:rFonts w:ascii="Times New Roman" w:hAnsi="Times New Roman" w:cs="Times New Roman"/>
          <w:sz w:val="24"/>
          <w:szCs w:val="24"/>
          <w:lang w:bidi="he-IL"/>
        </w:rPr>
      </w:pPr>
      <w:r>
        <w:rPr>
          <w:rFonts w:ascii="Times New Roman" w:hAnsi="Times New Roman" w:cs="Times New Roman"/>
          <w:sz w:val="24"/>
          <w:szCs w:val="24"/>
          <w:lang w:bidi="he-IL"/>
        </w:rPr>
        <w:t>While not explicitly stated here, Brighton</w:t>
      </w:r>
      <w:r w:rsidR="004E13E3">
        <w:rPr>
          <w:rStyle w:val="FootnoteReference"/>
          <w:rFonts w:ascii="Times New Roman" w:hAnsi="Times New Roman" w:cs="Times New Roman"/>
          <w:sz w:val="24"/>
          <w:szCs w:val="24"/>
          <w:lang w:bidi="he-IL"/>
        </w:rPr>
        <w:footnoteReference w:id="303"/>
      </w:r>
      <w:r>
        <w:rPr>
          <w:rFonts w:ascii="Times New Roman" w:hAnsi="Times New Roman" w:cs="Times New Roman"/>
          <w:sz w:val="24"/>
          <w:szCs w:val="24"/>
          <w:lang w:bidi="he-IL"/>
        </w:rPr>
        <w:t xml:space="preserve"> links the sixth trumpet with the sixth bowl</w:t>
      </w:r>
      <w:r w:rsidR="00C62105">
        <w:rPr>
          <w:rFonts w:ascii="Times New Roman" w:hAnsi="Times New Roman" w:cs="Times New Roman"/>
          <w:sz w:val="24"/>
          <w:szCs w:val="24"/>
          <w:lang w:bidi="he-IL"/>
        </w:rPr>
        <w:t>/censer</w:t>
      </w:r>
      <w:r>
        <w:rPr>
          <w:rFonts w:ascii="Times New Roman" w:hAnsi="Times New Roman" w:cs="Times New Roman"/>
          <w:sz w:val="24"/>
          <w:szCs w:val="24"/>
          <w:lang w:bidi="he-IL"/>
        </w:rPr>
        <w:t xml:space="preserve"> of God’s wrath (both with a connection to the river Euphrates, see Revelation 16.12)</w:t>
      </w:r>
      <w:r w:rsidR="004E13E3">
        <w:rPr>
          <w:rFonts w:ascii="Times New Roman" w:hAnsi="Times New Roman" w:cs="Times New Roman"/>
          <w:sz w:val="24"/>
          <w:szCs w:val="24"/>
          <w:lang w:bidi="he-IL"/>
        </w:rPr>
        <w:t xml:space="preserve"> and views this as one view of the last great affliction on earth, “the Last Battle,” also called “the Battle of Armageddon.”</w:t>
      </w:r>
      <w:r w:rsidR="004E13E3">
        <w:rPr>
          <w:rStyle w:val="FootnoteReference"/>
          <w:rFonts w:ascii="Times New Roman" w:hAnsi="Times New Roman" w:cs="Times New Roman"/>
          <w:sz w:val="24"/>
          <w:szCs w:val="24"/>
          <w:lang w:bidi="he-IL"/>
        </w:rPr>
        <w:footnoteReference w:id="304"/>
      </w:r>
    </w:p>
    <w:p w:rsidR="00CF54E3" w:rsidRDefault="00CF54E3" w:rsidP="00CF54E3">
      <w:pPr>
        <w:pStyle w:val="ListParagraph"/>
        <w:ind w:left="1440" w:hanging="720"/>
        <w:rPr>
          <w:rFonts w:ascii="Times New Roman" w:hAnsi="Times New Roman" w:cs="Times New Roman"/>
          <w:sz w:val="24"/>
          <w:szCs w:val="24"/>
          <w:lang w:bidi="he-IL"/>
        </w:rPr>
      </w:pPr>
      <w:r>
        <w:rPr>
          <w:rFonts w:ascii="Times New Roman" w:hAnsi="Times New Roman" w:cs="Times New Roman"/>
          <w:sz w:val="24"/>
          <w:szCs w:val="24"/>
          <w:lang w:bidi="he-IL"/>
        </w:rPr>
        <w:tab/>
      </w:r>
    </w:p>
    <w:p w:rsidR="000F343A" w:rsidRPr="00051EA0" w:rsidRDefault="000F343A" w:rsidP="00CF54E3">
      <w:pPr>
        <w:pStyle w:val="ListParagraph"/>
        <w:ind w:left="1440" w:hanging="720"/>
        <w:rPr>
          <w:rFonts w:ascii="Times New Roman" w:hAnsi="Times New Roman" w:cs="Times New Roman"/>
          <w:sz w:val="24"/>
          <w:szCs w:val="24"/>
          <w:lang w:bidi="he-IL"/>
        </w:rPr>
      </w:pPr>
    </w:p>
    <w:p w:rsidR="00073EB7" w:rsidRDefault="00AE5F41" w:rsidP="00EB1C9C">
      <w:pPr>
        <w:tabs>
          <w:tab w:val="left" w:pos="1260"/>
        </w:tabs>
        <w:jc w:val="center"/>
        <w:rPr>
          <w:rFonts w:ascii="Times New Roman" w:hAnsi="Times New Roman" w:cs="Times New Roman"/>
          <w:b/>
          <w:sz w:val="24"/>
          <w:szCs w:val="24"/>
        </w:rPr>
      </w:pPr>
      <w:r>
        <w:rPr>
          <w:rFonts w:ascii="Times New Roman" w:hAnsi="Times New Roman" w:cs="Times New Roman"/>
          <w:b/>
          <w:sz w:val="24"/>
          <w:szCs w:val="24"/>
        </w:rPr>
        <w:t xml:space="preserve">Revelation </w:t>
      </w:r>
      <w:r w:rsidR="00646A1D">
        <w:rPr>
          <w:rFonts w:ascii="Times New Roman" w:hAnsi="Times New Roman" w:cs="Times New Roman"/>
          <w:b/>
          <w:sz w:val="24"/>
          <w:szCs w:val="24"/>
        </w:rPr>
        <w:t>10</w:t>
      </w:r>
    </w:p>
    <w:p w:rsidR="00AE5F41" w:rsidRDefault="00AE5F41" w:rsidP="00EB1C9C">
      <w:pPr>
        <w:tabs>
          <w:tab w:val="left" w:pos="1350"/>
        </w:tabs>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Verses 1-11 – </w:t>
      </w:r>
      <w:r w:rsidR="00646A1D">
        <w:rPr>
          <w:rFonts w:ascii="Times New Roman" w:hAnsi="Times New Roman" w:cs="Times New Roman"/>
          <w:sz w:val="24"/>
          <w:szCs w:val="24"/>
          <w:u w:val="single"/>
        </w:rPr>
        <w:t>Interlude, Scene One: The Mighty Angel from Heaven Commissions John</w:t>
      </w:r>
    </w:p>
    <w:p w:rsidR="004E13E3" w:rsidRDefault="004E13E3" w:rsidP="004E13E3">
      <w:pPr>
        <w:tabs>
          <w:tab w:val="left" w:pos="1350"/>
        </w:tabs>
        <w:ind w:left="720"/>
        <w:rPr>
          <w:rFonts w:ascii="Times New Roman" w:hAnsi="Times New Roman" w:cs="Times New Roman"/>
          <w:sz w:val="24"/>
          <w:szCs w:val="24"/>
        </w:rPr>
      </w:pPr>
      <w:r>
        <w:rPr>
          <w:rFonts w:ascii="Times New Roman" w:hAnsi="Times New Roman" w:cs="Times New Roman"/>
          <w:sz w:val="24"/>
          <w:szCs w:val="24"/>
        </w:rPr>
        <w:t>v. 1-2 – here begins an interlude,</w:t>
      </w:r>
      <w:r>
        <w:rPr>
          <w:rStyle w:val="FootnoteReference"/>
          <w:rFonts w:ascii="Times New Roman" w:hAnsi="Times New Roman" w:cs="Times New Roman"/>
          <w:sz w:val="24"/>
          <w:szCs w:val="24"/>
        </w:rPr>
        <w:footnoteReference w:id="305"/>
      </w:r>
      <w:r>
        <w:rPr>
          <w:rFonts w:ascii="Times New Roman" w:hAnsi="Times New Roman" w:cs="Times New Roman"/>
          <w:sz w:val="24"/>
          <w:szCs w:val="24"/>
        </w:rPr>
        <w:t xml:space="preserve"> in two scenes, between the sixth and seventh trumpets. Another mighty</w:t>
      </w:r>
      <w:r w:rsidR="00B02763">
        <w:rPr>
          <w:rStyle w:val="FootnoteReference"/>
          <w:rFonts w:ascii="Times New Roman" w:hAnsi="Times New Roman" w:cs="Times New Roman"/>
          <w:sz w:val="24"/>
          <w:szCs w:val="24"/>
        </w:rPr>
        <w:footnoteReference w:id="306"/>
      </w:r>
      <w:r>
        <w:rPr>
          <w:rFonts w:ascii="Times New Roman" w:hAnsi="Times New Roman" w:cs="Times New Roman"/>
          <w:sz w:val="24"/>
          <w:szCs w:val="24"/>
        </w:rPr>
        <w:t xml:space="preserve"> angel from heaven comes down, standing on both the sea and the land, with a little book</w:t>
      </w:r>
      <w:r w:rsidR="00B02763">
        <w:rPr>
          <w:rStyle w:val="FootnoteReference"/>
          <w:rFonts w:ascii="Times New Roman" w:hAnsi="Times New Roman" w:cs="Times New Roman"/>
          <w:sz w:val="24"/>
          <w:szCs w:val="24"/>
        </w:rPr>
        <w:footnoteReference w:id="307"/>
      </w:r>
      <w:r>
        <w:rPr>
          <w:rFonts w:ascii="Times New Roman" w:hAnsi="Times New Roman" w:cs="Times New Roman"/>
          <w:sz w:val="24"/>
          <w:szCs w:val="24"/>
        </w:rPr>
        <w:t xml:space="preserve"> in his hand.</w:t>
      </w:r>
      <w:r w:rsidR="00B02763">
        <w:rPr>
          <w:rStyle w:val="FootnoteReference"/>
          <w:rFonts w:ascii="Times New Roman" w:hAnsi="Times New Roman" w:cs="Times New Roman"/>
          <w:sz w:val="24"/>
          <w:szCs w:val="24"/>
        </w:rPr>
        <w:footnoteReference w:id="308"/>
      </w:r>
      <w:r>
        <w:rPr>
          <w:rFonts w:ascii="Times New Roman" w:hAnsi="Times New Roman" w:cs="Times New Roman"/>
          <w:sz w:val="24"/>
          <w:szCs w:val="24"/>
        </w:rPr>
        <w:t xml:space="preserve"> This angel’s</w:t>
      </w:r>
      <w:r w:rsidR="00B02763">
        <w:rPr>
          <w:rStyle w:val="FootnoteReference"/>
          <w:rFonts w:ascii="Times New Roman" w:hAnsi="Times New Roman" w:cs="Times New Roman"/>
          <w:sz w:val="24"/>
          <w:szCs w:val="24"/>
        </w:rPr>
        <w:footnoteReference w:id="309"/>
      </w:r>
      <w:r>
        <w:rPr>
          <w:rFonts w:ascii="Times New Roman" w:hAnsi="Times New Roman" w:cs="Times New Roman"/>
          <w:sz w:val="24"/>
          <w:szCs w:val="24"/>
        </w:rPr>
        <w:t xml:space="preserve"> duty is, essentially, a recommissioning of John to continue writing down what he sees and hears.</w:t>
      </w:r>
      <w:r w:rsidR="00B02763">
        <w:rPr>
          <w:rStyle w:val="FootnoteReference"/>
          <w:rFonts w:ascii="Times New Roman" w:hAnsi="Times New Roman" w:cs="Times New Roman"/>
          <w:sz w:val="24"/>
          <w:szCs w:val="24"/>
        </w:rPr>
        <w:footnoteReference w:id="310"/>
      </w:r>
      <w:r w:rsidR="003309A6">
        <w:rPr>
          <w:rFonts w:ascii="Times New Roman" w:hAnsi="Times New Roman" w:cs="Times New Roman"/>
          <w:sz w:val="24"/>
          <w:szCs w:val="24"/>
        </w:rPr>
        <w:t xml:space="preserve"> </w:t>
      </w:r>
      <w:r w:rsidR="0078330A">
        <w:rPr>
          <w:rFonts w:ascii="Times New Roman" w:hAnsi="Times New Roman" w:cs="Times New Roman"/>
          <w:sz w:val="24"/>
          <w:szCs w:val="24"/>
        </w:rPr>
        <w:t>Whereas the book given to Christ alone in chapter five was sealed, larger, carried the eternal destiny of all that God would accomplish, and only Christ himself was worthy to receive it, t</w:t>
      </w:r>
      <w:r w:rsidR="005F2071">
        <w:rPr>
          <w:rFonts w:ascii="Times New Roman" w:hAnsi="Times New Roman" w:cs="Times New Roman"/>
          <w:sz w:val="24"/>
          <w:szCs w:val="24"/>
        </w:rPr>
        <w:t>his little book is already open: it</w:t>
      </w:r>
      <w:r w:rsidR="0078330A">
        <w:rPr>
          <w:rFonts w:ascii="Times New Roman" w:hAnsi="Times New Roman" w:cs="Times New Roman"/>
          <w:sz w:val="24"/>
          <w:szCs w:val="24"/>
        </w:rPr>
        <w:t xml:space="preserve"> focuses on a single aspect </w:t>
      </w:r>
      <w:r w:rsidR="005F2071">
        <w:rPr>
          <w:rFonts w:ascii="Times New Roman" w:hAnsi="Times New Roman" w:cs="Times New Roman"/>
          <w:sz w:val="24"/>
          <w:szCs w:val="24"/>
        </w:rPr>
        <w:t>of God’s plans and purpose, and could be understood by John.</w:t>
      </w:r>
    </w:p>
    <w:p w:rsidR="003309A6" w:rsidRDefault="003309A6" w:rsidP="004E13E3">
      <w:pPr>
        <w:tabs>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That the angel stands on both sea and land demonstrates that he, and the </w:t>
      </w:r>
      <w:r w:rsidR="009F444A">
        <w:rPr>
          <w:rFonts w:ascii="Times New Roman" w:hAnsi="Times New Roman" w:cs="Times New Roman"/>
          <w:sz w:val="24"/>
          <w:szCs w:val="24"/>
        </w:rPr>
        <w:t>mission on which God sends him,</w:t>
      </w:r>
      <w:r>
        <w:rPr>
          <w:rFonts w:ascii="Times New Roman" w:hAnsi="Times New Roman" w:cs="Times New Roman"/>
          <w:sz w:val="24"/>
          <w:szCs w:val="24"/>
        </w:rPr>
        <w:t xml:space="preserve"> will dominate the whole earth, including all peoples and endure throughout all history. For this angel to stand over the whole orb of the earth is to suggest a size</w:t>
      </w:r>
      <w:r w:rsidR="009F444A">
        <w:rPr>
          <w:rFonts w:ascii="Times New Roman" w:hAnsi="Times New Roman" w:cs="Times New Roman"/>
          <w:sz w:val="24"/>
          <w:szCs w:val="24"/>
        </w:rPr>
        <w:t>/stature</w:t>
      </w:r>
      <w:r>
        <w:rPr>
          <w:rFonts w:ascii="Times New Roman" w:hAnsi="Times New Roman" w:cs="Times New Roman"/>
          <w:sz w:val="24"/>
          <w:szCs w:val="24"/>
        </w:rPr>
        <w:t xml:space="preserve"> which is not exceeded by anyone in all creation</w:t>
      </w:r>
      <w:r>
        <w:rPr>
          <w:rStyle w:val="FootnoteReference"/>
          <w:rFonts w:ascii="Times New Roman" w:hAnsi="Times New Roman" w:cs="Times New Roman"/>
          <w:sz w:val="24"/>
          <w:szCs w:val="24"/>
        </w:rPr>
        <w:footnoteReference w:id="311"/>
      </w:r>
      <w:r>
        <w:rPr>
          <w:rFonts w:ascii="Times New Roman" w:hAnsi="Times New Roman" w:cs="Times New Roman"/>
          <w:sz w:val="24"/>
          <w:szCs w:val="24"/>
        </w:rPr>
        <w:t xml:space="preserve"> – except for God himself.</w:t>
      </w:r>
      <w:r>
        <w:rPr>
          <w:rStyle w:val="FootnoteReference"/>
          <w:rFonts w:ascii="Times New Roman" w:hAnsi="Times New Roman" w:cs="Times New Roman"/>
          <w:sz w:val="24"/>
          <w:szCs w:val="24"/>
        </w:rPr>
        <w:footnoteReference w:id="312"/>
      </w:r>
      <w:r>
        <w:rPr>
          <w:rFonts w:ascii="Times New Roman" w:hAnsi="Times New Roman" w:cs="Times New Roman"/>
          <w:sz w:val="24"/>
          <w:szCs w:val="24"/>
        </w:rPr>
        <w:t xml:space="preserve"> </w:t>
      </w:r>
    </w:p>
    <w:p w:rsidR="00200954" w:rsidRDefault="003309A6" w:rsidP="00200954">
      <w:pPr>
        <w:tabs>
          <w:tab w:val="left" w:pos="1350"/>
        </w:tabs>
        <w:ind w:left="720"/>
        <w:rPr>
          <w:rFonts w:ascii="Times New Roman" w:hAnsi="Times New Roman" w:cs="Times New Roman"/>
          <w:sz w:val="24"/>
          <w:szCs w:val="24"/>
        </w:rPr>
      </w:pPr>
      <w:r>
        <w:rPr>
          <w:rFonts w:ascii="Times New Roman" w:hAnsi="Times New Roman" w:cs="Times New Roman"/>
          <w:sz w:val="24"/>
          <w:szCs w:val="24"/>
        </w:rPr>
        <w:t>v. 3-4 – the angel calls out with the mighty voice of a lion,</w:t>
      </w:r>
      <w:r w:rsidR="00736000">
        <w:rPr>
          <w:rStyle w:val="FootnoteReference"/>
          <w:rFonts w:ascii="Times New Roman" w:hAnsi="Times New Roman" w:cs="Times New Roman"/>
          <w:sz w:val="24"/>
          <w:szCs w:val="24"/>
        </w:rPr>
        <w:footnoteReference w:id="313"/>
      </w:r>
      <w:r>
        <w:rPr>
          <w:rFonts w:ascii="Times New Roman" w:hAnsi="Times New Roman" w:cs="Times New Roman"/>
          <w:sz w:val="24"/>
          <w:szCs w:val="24"/>
        </w:rPr>
        <w:t xml:space="preserve"> and a reply is given by “the seven thunders” – and John is </w:t>
      </w:r>
      <w:r w:rsidR="00736000">
        <w:rPr>
          <w:rFonts w:ascii="Times New Roman" w:hAnsi="Times New Roman" w:cs="Times New Roman"/>
          <w:sz w:val="24"/>
          <w:szCs w:val="24"/>
        </w:rPr>
        <w:t>ready to write down</w:t>
      </w:r>
      <w:r w:rsidR="00736000">
        <w:rPr>
          <w:rStyle w:val="FootnoteReference"/>
          <w:rFonts w:ascii="Times New Roman" w:hAnsi="Times New Roman" w:cs="Times New Roman"/>
          <w:sz w:val="24"/>
          <w:szCs w:val="24"/>
        </w:rPr>
        <w:footnoteReference w:id="314"/>
      </w:r>
      <w:r w:rsidR="00736000">
        <w:rPr>
          <w:rFonts w:ascii="Times New Roman" w:hAnsi="Times New Roman" w:cs="Times New Roman"/>
          <w:sz w:val="24"/>
          <w:szCs w:val="24"/>
        </w:rPr>
        <w:t xml:space="preserve"> what they said, but is </w:t>
      </w:r>
      <w:r>
        <w:rPr>
          <w:rFonts w:ascii="Times New Roman" w:hAnsi="Times New Roman" w:cs="Times New Roman"/>
          <w:sz w:val="24"/>
          <w:szCs w:val="24"/>
        </w:rPr>
        <w:t>immediately prohibited</w:t>
      </w:r>
      <w:r w:rsidR="00200954">
        <w:rPr>
          <w:rStyle w:val="FootnoteReference"/>
          <w:rFonts w:ascii="Times New Roman" w:hAnsi="Times New Roman" w:cs="Times New Roman"/>
          <w:sz w:val="24"/>
          <w:szCs w:val="24"/>
        </w:rPr>
        <w:footnoteReference w:id="315"/>
      </w:r>
      <w:r>
        <w:rPr>
          <w:rFonts w:ascii="Times New Roman" w:hAnsi="Times New Roman" w:cs="Times New Roman"/>
          <w:sz w:val="24"/>
          <w:szCs w:val="24"/>
        </w:rPr>
        <w:t xml:space="preserve"> from writing down what it was the seven thunders said!</w:t>
      </w:r>
      <w:r>
        <w:rPr>
          <w:rStyle w:val="FootnoteReference"/>
          <w:rFonts w:ascii="Times New Roman" w:hAnsi="Times New Roman" w:cs="Times New Roman"/>
          <w:sz w:val="24"/>
          <w:szCs w:val="24"/>
        </w:rPr>
        <w:footnoteReference w:id="316"/>
      </w:r>
      <w:r w:rsidR="00736000">
        <w:rPr>
          <w:rFonts w:ascii="Times New Roman" w:hAnsi="Times New Roman" w:cs="Times New Roman"/>
          <w:sz w:val="24"/>
          <w:szCs w:val="24"/>
        </w:rPr>
        <w:t xml:space="preserve"> Nowhere else in the Bible are “the seven thunders” even mentioned, yet the presence of the definite article “the” before them indicates that they are a specific entity. God’s voice is likened to thunder,</w:t>
      </w:r>
      <w:r w:rsidR="00736000">
        <w:rPr>
          <w:rStyle w:val="FootnoteReference"/>
          <w:rFonts w:ascii="Times New Roman" w:hAnsi="Times New Roman" w:cs="Times New Roman"/>
          <w:sz w:val="24"/>
          <w:szCs w:val="24"/>
        </w:rPr>
        <w:footnoteReference w:id="317"/>
      </w:r>
      <w:r w:rsidR="00736000">
        <w:rPr>
          <w:rFonts w:ascii="Times New Roman" w:hAnsi="Times New Roman" w:cs="Times New Roman"/>
          <w:sz w:val="24"/>
          <w:szCs w:val="24"/>
        </w:rPr>
        <w:t xml:space="preserve"> and Rabbinic tradition asserts that atop Mount Sinai, God spoke to Moses in a thunderous voice, which divided itself into seven voices, which in turn divided itself into seventy languages.</w:t>
      </w:r>
      <w:r w:rsidR="00736000">
        <w:rPr>
          <w:rStyle w:val="FootnoteReference"/>
          <w:rFonts w:ascii="Times New Roman" w:hAnsi="Times New Roman" w:cs="Times New Roman"/>
          <w:sz w:val="24"/>
          <w:szCs w:val="24"/>
        </w:rPr>
        <w:footnoteReference w:id="318"/>
      </w:r>
    </w:p>
    <w:p w:rsidR="00200954" w:rsidRDefault="00200954" w:rsidP="00200954">
      <w:pPr>
        <w:tabs>
          <w:tab w:val="left" w:pos="1350"/>
        </w:tabs>
        <w:ind w:left="720"/>
        <w:rPr>
          <w:rFonts w:ascii="Times New Roman" w:hAnsi="Times New Roman" w:cs="Times New Roman"/>
          <w:sz w:val="24"/>
          <w:szCs w:val="24"/>
        </w:rPr>
      </w:pPr>
      <w:r>
        <w:rPr>
          <w:rFonts w:ascii="Times New Roman" w:hAnsi="Times New Roman" w:cs="Times New Roman"/>
          <w:sz w:val="24"/>
          <w:szCs w:val="24"/>
        </w:rPr>
        <w:t>v. 5-7 – the mighty angel raises a hand and offers an oath to heaven,</w:t>
      </w:r>
      <w:r>
        <w:rPr>
          <w:rStyle w:val="FootnoteReference"/>
          <w:rFonts w:ascii="Times New Roman" w:hAnsi="Times New Roman" w:cs="Times New Roman"/>
          <w:sz w:val="24"/>
          <w:szCs w:val="24"/>
        </w:rPr>
        <w:footnoteReference w:id="319"/>
      </w:r>
      <w:r>
        <w:rPr>
          <w:rFonts w:ascii="Times New Roman" w:hAnsi="Times New Roman" w:cs="Times New Roman"/>
          <w:sz w:val="24"/>
          <w:szCs w:val="24"/>
        </w:rPr>
        <w:t xml:space="preserve"> that when the seventh trumpet is sounded, there would be no more delay,</w:t>
      </w:r>
      <w:r w:rsidR="0031145C">
        <w:rPr>
          <w:rStyle w:val="FootnoteReference"/>
          <w:rFonts w:ascii="Times New Roman" w:hAnsi="Times New Roman" w:cs="Times New Roman"/>
          <w:sz w:val="24"/>
          <w:szCs w:val="24"/>
        </w:rPr>
        <w:footnoteReference w:id="320"/>
      </w:r>
      <w:r>
        <w:rPr>
          <w:rFonts w:ascii="Times New Roman" w:hAnsi="Times New Roman" w:cs="Times New Roman"/>
          <w:sz w:val="24"/>
          <w:szCs w:val="24"/>
        </w:rPr>
        <w:t xml:space="preserve"> and the mystery of God would be fulfilled. The mystery is stated as being “the one announce</w:t>
      </w:r>
      <w:r w:rsidR="00C62105">
        <w:rPr>
          <w:rFonts w:ascii="Times New Roman" w:hAnsi="Times New Roman" w:cs="Times New Roman"/>
          <w:sz w:val="24"/>
          <w:szCs w:val="24"/>
        </w:rPr>
        <w:t>d to his servants, the prophets,</w:t>
      </w:r>
      <w:r>
        <w:rPr>
          <w:rFonts w:ascii="Times New Roman" w:hAnsi="Times New Roman" w:cs="Times New Roman"/>
          <w:sz w:val="24"/>
          <w:szCs w:val="24"/>
        </w:rPr>
        <w:t>”</w:t>
      </w:r>
      <w:r w:rsidR="00C62105">
        <w:rPr>
          <w:rFonts w:ascii="Times New Roman" w:hAnsi="Times New Roman" w:cs="Times New Roman"/>
          <w:sz w:val="24"/>
          <w:szCs w:val="24"/>
        </w:rPr>
        <w:t xml:space="preserve"> without further qualifications – most likely being the promise of the Messiah’s work being completed by the eternal vindication of the righteous and the eternal punishment of the wicked.</w:t>
      </w:r>
      <w:r w:rsidR="005F2071">
        <w:rPr>
          <w:rStyle w:val="FootnoteReference"/>
          <w:rFonts w:ascii="Times New Roman" w:hAnsi="Times New Roman" w:cs="Times New Roman"/>
          <w:sz w:val="24"/>
          <w:szCs w:val="24"/>
        </w:rPr>
        <w:footnoteReference w:id="321"/>
      </w:r>
      <w:r>
        <w:rPr>
          <w:rFonts w:ascii="Times New Roman" w:hAnsi="Times New Roman" w:cs="Times New Roman"/>
          <w:sz w:val="24"/>
          <w:szCs w:val="24"/>
        </w:rPr>
        <w:t xml:space="preserve"> </w:t>
      </w:r>
    </w:p>
    <w:p w:rsidR="00C62105" w:rsidRDefault="00C62105" w:rsidP="000F343A">
      <w:pPr>
        <w:tabs>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v. 8-11 – John is told by the voice from heaven (God the Father) to take the scroll from the angel’s hand; in doing so, the angel instructs John to eat it, with the detail that it will be sweet as honey in his mouth, but turn his stomach bitter (both of these things are true). John is then instructed to “again prophesy about many peoples, </w:t>
      </w:r>
      <w:r w:rsidR="000F343A">
        <w:rPr>
          <w:rFonts w:ascii="Times New Roman" w:hAnsi="Times New Roman" w:cs="Times New Roman"/>
          <w:sz w:val="24"/>
          <w:szCs w:val="24"/>
        </w:rPr>
        <w:t xml:space="preserve">nations, languages, and kings.” </w:t>
      </w:r>
      <w:r>
        <w:rPr>
          <w:rFonts w:ascii="Times New Roman" w:hAnsi="Times New Roman" w:cs="Times New Roman"/>
          <w:sz w:val="24"/>
          <w:szCs w:val="24"/>
        </w:rPr>
        <w:t>In this, John is like Ezekiel, to whom God appeared and instructed to eat a scroll,</w:t>
      </w:r>
      <w:r>
        <w:rPr>
          <w:rStyle w:val="FootnoteReference"/>
          <w:rFonts w:ascii="Times New Roman" w:hAnsi="Times New Roman" w:cs="Times New Roman"/>
          <w:sz w:val="24"/>
          <w:szCs w:val="24"/>
        </w:rPr>
        <w:footnoteReference w:id="322"/>
      </w:r>
      <w:r>
        <w:rPr>
          <w:rFonts w:ascii="Times New Roman" w:hAnsi="Times New Roman" w:cs="Times New Roman"/>
          <w:sz w:val="24"/>
          <w:szCs w:val="24"/>
        </w:rPr>
        <w:t xml:space="preserve"> which will taste as sweet as honey,</w:t>
      </w:r>
      <w:r>
        <w:rPr>
          <w:rStyle w:val="FootnoteReference"/>
          <w:rFonts w:ascii="Times New Roman" w:hAnsi="Times New Roman" w:cs="Times New Roman"/>
          <w:sz w:val="24"/>
          <w:szCs w:val="24"/>
        </w:rPr>
        <w:footnoteReference w:id="323"/>
      </w:r>
      <w:r>
        <w:rPr>
          <w:rFonts w:ascii="Times New Roman" w:hAnsi="Times New Roman" w:cs="Times New Roman"/>
          <w:sz w:val="24"/>
          <w:szCs w:val="24"/>
        </w:rPr>
        <w:t xml:space="preserve"> and then to prophesy to God’s people both in exile and those still left behind in Jerusalem.</w:t>
      </w:r>
      <w:r>
        <w:rPr>
          <w:rStyle w:val="FootnoteReference"/>
          <w:rFonts w:ascii="Times New Roman" w:hAnsi="Times New Roman" w:cs="Times New Roman"/>
          <w:sz w:val="24"/>
          <w:szCs w:val="24"/>
        </w:rPr>
        <w:footnoteReference w:id="324"/>
      </w:r>
      <w:r>
        <w:rPr>
          <w:rFonts w:ascii="Times New Roman" w:hAnsi="Times New Roman" w:cs="Times New Roman"/>
          <w:sz w:val="24"/>
          <w:szCs w:val="24"/>
        </w:rPr>
        <w:t xml:space="preserve"> </w:t>
      </w:r>
      <w:r w:rsidR="00A15F97">
        <w:rPr>
          <w:rFonts w:ascii="Times New Roman" w:hAnsi="Times New Roman" w:cs="Times New Roman"/>
          <w:sz w:val="24"/>
          <w:szCs w:val="24"/>
        </w:rPr>
        <w:t>Wright notes that this is an example of the performative action of God, of his words creating reality, and that while new things are yet to happen, John’s words will bring them to pass.</w:t>
      </w:r>
      <w:r w:rsidR="00A15F97">
        <w:rPr>
          <w:rStyle w:val="FootnoteReference"/>
          <w:rFonts w:ascii="Times New Roman" w:hAnsi="Times New Roman" w:cs="Times New Roman"/>
          <w:sz w:val="24"/>
          <w:szCs w:val="24"/>
        </w:rPr>
        <w:footnoteReference w:id="325"/>
      </w:r>
      <w:r w:rsidR="00A15F97">
        <w:rPr>
          <w:rFonts w:ascii="Times New Roman" w:hAnsi="Times New Roman" w:cs="Times New Roman"/>
          <w:sz w:val="24"/>
          <w:szCs w:val="24"/>
        </w:rPr>
        <w:t xml:space="preserve"> </w:t>
      </w:r>
    </w:p>
    <w:p w:rsidR="00331106" w:rsidRPr="00C47F78" w:rsidRDefault="00331106" w:rsidP="00200954">
      <w:pPr>
        <w:tabs>
          <w:tab w:val="left" w:pos="1350"/>
        </w:tabs>
        <w:ind w:left="720"/>
        <w:rPr>
          <w:rFonts w:ascii="Times New Roman" w:hAnsi="Times New Roman" w:cs="Times New Roman"/>
          <w:sz w:val="24"/>
          <w:szCs w:val="24"/>
        </w:rPr>
      </w:pPr>
      <w:r>
        <w:rPr>
          <w:rFonts w:ascii="Times New Roman" w:hAnsi="Times New Roman" w:cs="Times New Roman"/>
          <w:sz w:val="24"/>
          <w:szCs w:val="24"/>
        </w:rPr>
        <w:t>The bitterness is explained by what follows in the following chapter, which itself is but a reflection of the saving ministry of Christ itself</w:t>
      </w:r>
      <w:r w:rsidR="00C831AB">
        <w:rPr>
          <w:rFonts w:ascii="Times New Roman" w:hAnsi="Times New Roman" w:cs="Times New Roman"/>
          <w:sz w:val="24"/>
          <w:szCs w:val="24"/>
        </w:rPr>
        <w:t>, of which the whole church on earth follows</w:t>
      </w:r>
      <w:r>
        <w:rPr>
          <w:rFonts w:ascii="Times New Roman" w:hAnsi="Times New Roman" w:cs="Times New Roman"/>
          <w:sz w:val="24"/>
          <w:szCs w:val="24"/>
        </w:rPr>
        <w:t>: the salvation Christ won for the whole world, he won through his innocent suffering, crucifixion, and death.</w:t>
      </w:r>
      <w:r>
        <w:rPr>
          <w:rStyle w:val="FootnoteReference"/>
          <w:rFonts w:ascii="Times New Roman" w:hAnsi="Times New Roman" w:cs="Times New Roman"/>
          <w:sz w:val="24"/>
          <w:szCs w:val="24"/>
        </w:rPr>
        <w:footnoteReference w:id="326"/>
      </w:r>
      <w:r>
        <w:rPr>
          <w:rFonts w:ascii="Times New Roman" w:hAnsi="Times New Roman" w:cs="Times New Roman"/>
          <w:sz w:val="24"/>
          <w:szCs w:val="24"/>
        </w:rPr>
        <w:t xml:space="preserve"> </w:t>
      </w:r>
      <w:r w:rsidR="00C831AB">
        <w:rPr>
          <w:rFonts w:ascii="Times New Roman" w:hAnsi="Times New Roman" w:cs="Times New Roman"/>
          <w:sz w:val="24"/>
          <w:szCs w:val="24"/>
        </w:rPr>
        <w:t>The ministry of the two witnesses of the following chapter ends in murder and their bodies lying exposed in the streets. Paul’s preaching included the basic message that, just as he</w:t>
      </w:r>
      <w:r w:rsidR="00C831AB">
        <w:rPr>
          <w:rStyle w:val="FootnoteReference"/>
          <w:rFonts w:ascii="Times New Roman" w:hAnsi="Times New Roman" w:cs="Times New Roman"/>
          <w:sz w:val="24"/>
          <w:szCs w:val="24"/>
        </w:rPr>
        <w:footnoteReference w:id="327"/>
      </w:r>
      <w:r w:rsidR="00C831AB">
        <w:rPr>
          <w:rFonts w:ascii="Times New Roman" w:hAnsi="Times New Roman" w:cs="Times New Roman"/>
          <w:sz w:val="24"/>
          <w:szCs w:val="24"/>
        </w:rPr>
        <w:t xml:space="preserve"> and the other disciples</w:t>
      </w:r>
      <w:r w:rsidR="00C831AB">
        <w:rPr>
          <w:rStyle w:val="FootnoteReference"/>
          <w:rFonts w:ascii="Times New Roman" w:hAnsi="Times New Roman" w:cs="Times New Roman"/>
          <w:sz w:val="24"/>
          <w:szCs w:val="24"/>
        </w:rPr>
        <w:footnoteReference w:id="328"/>
      </w:r>
      <w:r w:rsidR="00C831AB">
        <w:rPr>
          <w:rFonts w:ascii="Times New Roman" w:hAnsi="Times New Roman" w:cs="Times New Roman"/>
          <w:sz w:val="24"/>
          <w:szCs w:val="24"/>
        </w:rPr>
        <w:t xml:space="preserve"> must suffer for the sake of Christ, it is through many tribulations that believers in Christ enter the kingdom of God.</w:t>
      </w:r>
      <w:r w:rsidR="00C831AB">
        <w:rPr>
          <w:rStyle w:val="FootnoteReference"/>
          <w:rFonts w:ascii="Times New Roman" w:hAnsi="Times New Roman" w:cs="Times New Roman"/>
          <w:sz w:val="24"/>
          <w:szCs w:val="24"/>
        </w:rPr>
        <w:footnoteReference w:id="329"/>
      </w:r>
      <w:r w:rsidR="00C831AB">
        <w:rPr>
          <w:rFonts w:ascii="Times New Roman" w:hAnsi="Times New Roman" w:cs="Times New Roman"/>
          <w:sz w:val="24"/>
          <w:szCs w:val="24"/>
        </w:rPr>
        <w:t xml:space="preserve"> </w:t>
      </w:r>
      <w:r w:rsidR="00C47F78">
        <w:rPr>
          <w:rFonts w:ascii="Times New Roman" w:hAnsi="Times New Roman" w:cs="Times New Roman"/>
          <w:i/>
          <w:sz w:val="24"/>
          <w:szCs w:val="24"/>
        </w:rPr>
        <w:t>The way of victory is the way of the cross</w:t>
      </w:r>
      <w:r w:rsidR="00C47F78">
        <w:rPr>
          <w:rFonts w:ascii="Times New Roman" w:hAnsi="Times New Roman" w:cs="Times New Roman"/>
          <w:sz w:val="24"/>
          <w:szCs w:val="24"/>
        </w:rPr>
        <w:t>.</w:t>
      </w:r>
      <w:r w:rsidR="00C47F78">
        <w:rPr>
          <w:rStyle w:val="FootnoteReference"/>
          <w:rFonts w:ascii="Times New Roman" w:hAnsi="Times New Roman" w:cs="Times New Roman"/>
          <w:sz w:val="24"/>
          <w:szCs w:val="24"/>
        </w:rPr>
        <w:footnoteReference w:id="330"/>
      </w:r>
    </w:p>
    <w:p w:rsidR="00646A1D" w:rsidRDefault="00646A1D" w:rsidP="00EB1C9C">
      <w:pPr>
        <w:tabs>
          <w:tab w:val="left" w:pos="1260"/>
        </w:tabs>
        <w:jc w:val="center"/>
        <w:rPr>
          <w:rFonts w:ascii="Times New Roman" w:hAnsi="Times New Roman" w:cs="Times New Roman"/>
          <w:b/>
          <w:sz w:val="24"/>
          <w:szCs w:val="24"/>
        </w:rPr>
      </w:pPr>
      <w:r>
        <w:rPr>
          <w:rFonts w:ascii="Times New Roman" w:hAnsi="Times New Roman" w:cs="Times New Roman"/>
          <w:b/>
          <w:sz w:val="24"/>
          <w:szCs w:val="24"/>
        </w:rPr>
        <w:t>Revelation 11</w:t>
      </w:r>
    </w:p>
    <w:p w:rsidR="00646A1D" w:rsidRDefault="00646A1D" w:rsidP="00EB1C9C">
      <w:pPr>
        <w:tabs>
          <w:tab w:val="left" w:pos="1350"/>
        </w:tabs>
        <w:jc w:val="center"/>
        <w:rPr>
          <w:rFonts w:ascii="Times New Roman" w:hAnsi="Times New Roman" w:cs="Times New Roman"/>
          <w:sz w:val="24"/>
          <w:szCs w:val="24"/>
          <w:u w:val="single"/>
        </w:rPr>
      </w:pPr>
      <w:r>
        <w:rPr>
          <w:rFonts w:ascii="Times New Roman" w:hAnsi="Times New Roman" w:cs="Times New Roman"/>
          <w:sz w:val="24"/>
          <w:szCs w:val="24"/>
          <w:u w:val="single"/>
        </w:rPr>
        <w:t>Verses 1-14 – Interlude, Scene Two: The Temple Measured &amp; the Two Witnesses</w:t>
      </w:r>
      <w:r w:rsidR="00481DEB">
        <w:rPr>
          <w:rStyle w:val="FootnoteReference"/>
          <w:rFonts w:ascii="Times New Roman" w:hAnsi="Times New Roman" w:cs="Times New Roman"/>
          <w:sz w:val="24"/>
          <w:szCs w:val="24"/>
          <w:u w:val="single"/>
        </w:rPr>
        <w:footnoteReference w:id="331"/>
      </w:r>
    </w:p>
    <w:p w:rsidR="00A16749" w:rsidRDefault="00F5225F" w:rsidP="00A16749">
      <w:pPr>
        <w:tabs>
          <w:tab w:val="left" w:pos="1350"/>
        </w:tabs>
        <w:ind w:left="720"/>
        <w:rPr>
          <w:rFonts w:ascii="Times New Roman" w:hAnsi="Times New Roman" w:cs="Times New Roman"/>
          <w:sz w:val="24"/>
          <w:szCs w:val="24"/>
        </w:rPr>
      </w:pPr>
      <w:r>
        <w:rPr>
          <w:rFonts w:ascii="Times New Roman" w:hAnsi="Times New Roman" w:cs="Times New Roman"/>
          <w:sz w:val="24"/>
          <w:szCs w:val="24"/>
        </w:rPr>
        <w:t>v. 1-2 – here, John is told to measure the Temple of God</w:t>
      </w:r>
      <w:r w:rsidR="00792C78">
        <w:rPr>
          <w:rStyle w:val="FootnoteReference"/>
          <w:rFonts w:ascii="Times New Roman" w:hAnsi="Times New Roman" w:cs="Times New Roman"/>
          <w:sz w:val="24"/>
          <w:szCs w:val="24"/>
        </w:rPr>
        <w:footnoteReference w:id="332"/>
      </w:r>
      <w:r>
        <w:rPr>
          <w:rFonts w:ascii="Times New Roman" w:hAnsi="Times New Roman" w:cs="Times New Roman"/>
          <w:sz w:val="24"/>
          <w:szCs w:val="24"/>
        </w:rPr>
        <w:t xml:space="preserve"> (and the altar</w:t>
      </w:r>
      <w:r>
        <w:rPr>
          <w:rStyle w:val="FootnoteReference"/>
          <w:rFonts w:ascii="Times New Roman" w:hAnsi="Times New Roman" w:cs="Times New Roman"/>
          <w:sz w:val="24"/>
          <w:szCs w:val="24"/>
        </w:rPr>
        <w:footnoteReference w:id="333"/>
      </w:r>
      <w:r>
        <w:rPr>
          <w:rFonts w:ascii="Times New Roman" w:hAnsi="Times New Roman" w:cs="Times New Roman"/>
          <w:sz w:val="24"/>
          <w:szCs w:val="24"/>
        </w:rPr>
        <w:t xml:space="preserve"> and worshippers), but not the outer court of the temple,</w:t>
      </w:r>
      <w:r w:rsidR="00EA704B">
        <w:rPr>
          <w:rStyle w:val="FootnoteReference"/>
          <w:rFonts w:ascii="Times New Roman" w:hAnsi="Times New Roman" w:cs="Times New Roman"/>
          <w:sz w:val="24"/>
          <w:szCs w:val="24"/>
        </w:rPr>
        <w:footnoteReference w:id="334"/>
      </w:r>
      <w:r>
        <w:rPr>
          <w:rFonts w:ascii="Times New Roman" w:hAnsi="Times New Roman" w:cs="Times New Roman"/>
          <w:sz w:val="24"/>
          <w:szCs w:val="24"/>
        </w:rPr>
        <w:t xml:space="preserve"> as it is given over to the nations, who will trample the holy city for 42 months.</w:t>
      </w:r>
      <w:r w:rsidR="00C47F78">
        <w:rPr>
          <w:rStyle w:val="FootnoteReference"/>
          <w:rFonts w:ascii="Times New Roman" w:hAnsi="Times New Roman" w:cs="Times New Roman"/>
          <w:sz w:val="24"/>
          <w:szCs w:val="24"/>
        </w:rPr>
        <w:footnoteReference w:id="335"/>
      </w:r>
    </w:p>
    <w:p w:rsidR="00F5225F" w:rsidRDefault="00F5225F" w:rsidP="00A16749">
      <w:pPr>
        <w:tabs>
          <w:tab w:val="left" w:pos="1350"/>
        </w:tabs>
        <w:ind w:left="720"/>
        <w:rPr>
          <w:rFonts w:ascii="Times New Roman" w:hAnsi="Times New Roman" w:cs="Times New Roman"/>
          <w:sz w:val="24"/>
          <w:szCs w:val="24"/>
        </w:rPr>
      </w:pPr>
      <w:r>
        <w:rPr>
          <w:rFonts w:ascii="Times New Roman" w:hAnsi="Times New Roman" w:cs="Times New Roman"/>
          <w:sz w:val="24"/>
          <w:szCs w:val="24"/>
        </w:rPr>
        <w:t>Immediately after being told to prophesy, John is made an active participant in the Revelation, told to measure th</w:t>
      </w:r>
      <w:r w:rsidR="00792C78">
        <w:rPr>
          <w:rFonts w:ascii="Times New Roman" w:hAnsi="Times New Roman" w:cs="Times New Roman"/>
          <w:sz w:val="24"/>
          <w:szCs w:val="24"/>
        </w:rPr>
        <w:t>is</w:t>
      </w:r>
      <w:r>
        <w:rPr>
          <w:rFonts w:ascii="Times New Roman" w:hAnsi="Times New Roman" w:cs="Times New Roman"/>
          <w:sz w:val="24"/>
          <w:szCs w:val="24"/>
        </w:rPr>
        <w:t xml:space="preserve"> temple. Other prophets had similar experiences: Ezekiel saw a heavenly figure with a measuring rod, who measured God’s temple (in minute detail) in a vision,</w:t>
      </w:r>
      <w:r>
        <w:rPr>
          <w:rStyle w:val="FootnoteReference"/>
          <w:rFonts w:ascii="Times New Roman" w:hAnsi="Times New Roman" w:cs="Times New Roman"/>
          <w:sz w:val="24"/>
          <w:szCs w:val="24"/>
        </w:rPr>
        <w:footnoteReference w:id="336"/>
      </w:r>
      <w:r>
        <w:rPr>
          <w:rFonts w:ascii="Times New Roman" w:hAnsi="Times New Roman" w:cs="Times New Roman"/>
          <w:sz w:val="24"/>
          <w:szCs w:val="24"/>
        </w:rPr>
        <w:t xml:space="preserve"> and Zechariah saw a man with a measuring line who would measure the city of Jerusalem.</w:t>
      </w:r>
      <w:r>
        <w:rPr>
          <w:rStyle w:val="FootnoteReference"/>
          <w:rFonts w:ascii="Times New Roman" w:hAnsi="Times New Roman" w:cs="Times New Roman"/>
          <w:sz w:val="24"/>
          <w:szCs w:val="24"/>
        </w:rPr>
        <w:footnoteReference w:id="337"/>
      </w:r>
      <w:r>
        <w:rPr>
          <w:rFonts w:ascii="Times New Roman" w:hAnsi="Times New Roman" w:cs="Times New Roman"/>
          <w:sz w:val="24"/>
          <w:szCs w:val="24"/>
        </w:rPr>
        <w:t xml:space="preserve"> That John is told to measure is,</w:t>
      </w:r>
      <w:r>
        <w:rPr>
          <w:rStyle w:val="FootnoteReference"/>
          <w:rFonts w:ascii="Times New Roman" w:hAnsi="Times New Roman" w:cs="Times New Roman"/>
          <w:sz w:val="24"/>
          <w:szCs w:val="24"/>
        </w:rPr>
        <w:footnoteReference w:id="338"/>
      </w:r>
      <w:r>
        <w:rPr>
          <w:rFonts w:ascii="Times New Roman" w:hAnsi="Times New Roman" w:cs="Times New Roman"/>
          <w:sz w:val="24"/>
          <w:szCs w:val="24"/>
        </w:rPr>
        <w:t xml:space="preserve"> like the other times, a promise of God that he would protect his people and enable them to accomplish their mission on earth.</w:t>
      </w:r>
    </w:p>
    <w:p w:rsidR="00EA704B" w:rsidRDefault="00EA704B" w:rsidP="00A16749">
      <w:pPr>
        <w:tabs>
          <w:tab w:val="left" w:pos="1350"/>
        </w:tabs>
        <w:ind w:left="720"/>
        <w:rPr>
          <w:rFonts w:ascii="Times New Roman" w:hAnsi="Times New Roman" w:cs="Times New Roman"/>
          <w:sz w:val="24"/>
          <w:szCs w:val="24"/>
        </w:rPr>
      </w:pPr>
      <w:r>
        <w:rPr>
          <w:rFonts w:ascii="Times New Roman" w:hAnsi="Times New Roman" w:cs="Times New Roman"/>
          <w:sz w:val="24"/>
          <w:szCs w:val="24"/>
        </w:rPr>
        <w:t>What does it mean that the Gentiles</w:t>
      </w:r>
      <w:r>
        <w:rPr>
          <w:rStyle w:val="FootnoteReference"/>
          <w:rFonts w:ascii="Times New Roman" w:hAnsi="Times New Roman" w:cs="Times New Roman"/>
          <w:sz w:val="24"/>
          <w:szCs w:val="24"/>
        </w:rPr>
        <w:footnoteReference w:id="339"/>
      </w:r>
      <w:r>
        <w:rPr>
          <w:rFonts w:ascii="Times New Roman" w:hAnsi="Times New Roman" w:cs="Times New Roman"/>
          <w:sz w:val="24"/>
          <w:szCs w:val="24"/>
        </w:rPr>
        <w:t xml:space="preserve"> will have the outer court and will trample the holy city for 42 months?</w:t>
      </w:r>
      <w:r w:rsidR="007953C4">
        <w:rPr>
          <w:rStyle w:val="FootnoteReference"/>
          <w:rFonts w:ascii="Times New Roman" w:hAnsi="Times New Roman" w:cs="Times New Roman"/>
          <w:sz w:val="24"/>
          <w:szCs w:val="24"/>
        </w:rPr>
        <w:footnoteReference w:id="340"/>
      </w:r>
      <w:r>
        <w:rPr>
          <w:rFonts w:ascii="Times New Roman" w:hAnsi="Times New Roman" w:cs="Times New Roman"/>
          <w:sz w:val="24"/>
          <w:szCs w:val="24"/>
        </w:rPr>
        <w:t xml:space="preserve"> Commentators are divided. Brighton writes that it signifies that God will not protect the outer court from the pagans,</w:t>
      </w:r>
      <w:r>
        <w:rPr>
          <w:rStyle w:val="FootnoteReference"/>
          <w:rFonts w:ascii="Times New Roman" w:hAnsi="Times New Roman" w:cs="Times New Roman"/>
          <w:sz w:val="24"/>
          <w:szCs w:val="24"/>
        </w:rPr>
        <w:footnoteReference w:id="341"/>
      </w:r>
      <w:r>
        <w:rPr>
          <w:rFonts w:ascii="Times New Roman" w:hAnsi="Times New Roman" w:cs="Times New Roman"/>
          <w:sz w:val="24"/>
          <w:szCs w:val="24"/>
        </w:rPr>
        <w:t xml:space="preserve"> who will attempt to destroy th</w:t>
      </w:r>
      <w:r w:rsidR="00792C78">
        <w:rPr>
          <w:rFonts w:ascii="Times New Roman" w:hAnsi="Times New Roman" w:cs="Times New Roman"/>
          <w:sz w:val="24"/>
          <w:szCs w:val="24"/>
        </w:rPr>
        <w:t>is</w:t>
      </w:r>
      <w:r>
        <w:rPr>
          <w:rFonts w:ascii="Times New Roman" w:hAnsi="Times New Roman" w:cs="Times New Roman"/>
          <w:sz w:val="24"/>
          <w:szCs w:val="24"/>
        </w:rPr>
        <w:t xml:space="preserve"> temple: that is, that the church</w:t>
      </w:r>
      <w:r w:rsidR="00134DE6">
        <w:rPr>
          <w:rStyle w:val="FootnoteReference"/>
          <w:rFonts w:ascii="Times New Roman" w:hAnsi="Times New Roman" w:cs="Times New Roman"/>
          <w:sz w:val="24"/>
          <w:szCs w:val="24"/>
        </w:rPr>
        <w:footnoteReference w:id="342"/>
      </w:r>
      <w:r>
        <w:rPr>
          <w:rFonts w:ascii="Times New Roman" w:hAnsi="Times New Roman" w:cs="Times New Roman"/>
          <w:sz w:val="24"/>
          <w:szCs w:val="24"/>
        </w:rPr>
        <w:t xml:space="preserve"> will be under severe attack</w:t>
      </w:r>
      <w:r w:rsidR="00134DE6">
        <w:rPr>
          <w:rFonts w:ascii="Times New Roman" w:hAnsi="Times New Roman" w:cs="Times New Roman"/>
          <w:sz w:val="24"/>
          <w:szCs w:val="24"/>
        </w:rPr>
        <w:t xml:space="preserve"> from non-believers</w:t>
      </w:r>
      <w:r>
        <w:rPr>
          <w:rFonts w:ascii="Times New Roman" w:hAnsi="Times New Roman" w:cs="Times New Roman"/>
          <w:sz w:val="24"/>
          <w:szCs w:val="24"/>
        </w:rPr>
        <w:t>, suffering persecution and death, even as God’s protection ensures its mission of proclaiming the Gospel is carried out.</w:t>
      </w:r>
      <w:r w:rsidR="00134DE6">
        <w:rPr>
          <w:rStyle w:val="FootnoteReference"/>
          <w:rFonts w:ascii="Times New Roman" w:hAnsi="Times New Roman" w:cs="Times New Roman"/>
          <w:sz w:val="24"/>
          <w:szCs w:val="24"/>
        </w:rPr>
        <w:footnoteReference w:id="343"/>
      </w:r>
      <w:r w:rsidR="0037171B">
        <w:rPr>
          <w:rFonts w:ascii="Times New Roman" w:hAnsi="Times New Roman" w:cs="Times New Roman"/>
          <w:sz w:val="24"/>
          <w:szCs w:val="24"/>
        </w:rPr>
        <w:t xml:space="preserve"> Caird agrees, arguing that the temple, outer court, and holy city all stand for the church in various ways.</w:t>
      </w:r>
      <w:r w:rsidR="0037171B">
        <w:rPr>
          <w:rStyle w:val="FootnoteReference"/>
          <w:rFonts w:ascii="Times New Roman" w:hAnsi="Times New Roman" w:cs="Times New Roman"/>
          <w:sz w:val="24"/>
          <w:szCs w:val="24"/>
        </w:rPr>
        <w:footnoteReference w:id="344"/>
      </w:r>
    </w:p>
    <w:p w:rsidR="000C567C" w:rsidRDefault="00134DE6"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The 42 months corresponds to the other places</w:t>
      </w:r>
      <w:r>
        <w:rPr>
          <w:rStyle w:val="FootnoteReference"/>
          <w:rFonts w:ascii="Times New Roman" w:hAnsi="Times New Roman" w:cs="Times New Roman"/>
          <w:sz w:val="24"/>
          <w:szCs w:val="24"/>
        </w:rPr>
        <w:footnoteReference w:id="345"/>
      </w:r>
      <w:r>
        <w:rPr>
          <w:rFonts w:ascii="Times New Roman" w:hAnsi="Times New Roman" w:cs="Times New Roman"/>
          <w:sz w:val="24"/>
          <w:szCs w:val="24"/>
        </w:rPr>
        <w:t xml:space="preserve"> in Revelation which are given as 1,260 days,</w:t>
      </w:r>
      <w:r w:rsidR="00B11438">
        <w:rPr>
          <w:rFonts w:ascii="Times New Roman" w:hAnsi="Times New Roman" w:cs="Times New Roman"/>
          <w:sz w:val="24"/>
          <w:szCs w:val="24"/>
        </w:rPr>
        <w:t xml:space="preserve"> and “times, time, and half a time,”</w:t>
      </w:r>
      <w:r>
        <w:rPr>
          <w:rStyle w:val="FootnoteReference"/>
          <w:rFonts w:ascii="Times New Roman" w:hAnsi="Times New Roman" w:cs="Times New Roman"/>
          <w:sz w:val="24"/>
          <w:szCs w:val="24"/>
        </w:rPr>
        <w:footnoteReference w:id="346"/>
      </w:r>
      <w:r>
        <w:rPr>
          <w:rFonts w:ascii="Times New Roman" w:hAnsi="Times New Roman" w:cs="Times New Roman"/>
          <w:sz w:val="24"/>
          <w:szCs w:val="24"/>
        </w:rPr>
        <w:t xml:space="preserve"> which denote a period of trial, hardship, and testing, following the three-and-a-half year drought in Elijah’s day, and the fourth beast of Daniel 7.</w:t>
      </w:r>
      <w:r w:rsidR="00B11438">
        <w:rPr>
          <w:rStyle w:val="FootnoteReference"/>
          <w:rFonts w:ascii="Times New Roman" w:hAnsi="Times New Roman" w:cs="Times New Roman"/>
          <w:sz w:val="24"/>
          <w:szCs w:val="24"/>
        </w:rPr>
        <w:footnoteReference w:id="347"/>
      </w:r>
      <w:r w:rsidR="00B11438">
        <w:rPr>
          <w:rFonts w:ascii="Times New Roman" w:hAnsi="Times New Roman" w:cs="Times New Roman"/>
          <w:sz w:val="24"/>
          <w:szCs w:val="24"/>
        </w:rPr>
        <w:t xml:space="preserve"> This is a promise of persecution, a duration of time until Christ returns in which God’s saints would be trampled underfoot by the non-believing world. The age of the church is an age of tribulation, with a final, great tribulation to occur immediately prior to Christ’s return, and yet </w:t>
      </w:r>
      <w:r w:rsidR="008F772E">
        <w:rPr>
          <w:rFonts w:ascii="Times New Roman" w:hAnsi="Times New Roman" w:cs="Times New Roman"/>
          <w:sz w:val="24"/>
          <w:szCs w:val="24"/>
        </w:rPr>
        <w:t xml:space="preserve">throughout all this tribulation, bloodshed, and suffering, Christ’s promise stands: that </w:t>
      </w:r>
      <w:r w:rsidR="00B11438">
        <w:rPr>
          <w:rFonts w:ascii="Times New Roman" w:hAnsi="Times New Roman" w:cs="Times New Roman"/>
          <w:sz w:val="24"/>
          <w:szCs w:val="24"/>
        </w:rPr>
        <w:t xml:space="preserve">not even the gates of hell will overcome </w:t>
      </w:r>
      <w:r w:rsidR="008F772E">
        <w:rPr>
          <w:rFonts w:ascii="Times New Roman" w:hAnsi="Times New Roman" w:cs="Times New Roman"/>
          <w:sz w:val="24"/>
          <w:szCs w:val="24"/>
        </w:rPr>
        <w:t>his</w:t>
      </w:r>
      <w:r w:rsidR="00B11438">
        <w:rPr>
          <w:rFonts w:ascii="Times New Roman" w:hAnsi="Times New Roman" w:cs="Times New Roman"/>
          <w:sz w:val="24"/>
          <w:szCs w:val="24"/>
        </w:rPr>
        <w:t xml:space="preserve"> church.</w:t>
      </w:r>
      <w:r w:rsidR="008F772E">
        <w:rPr>
          <w:rStyle w:val="FootnoteReference"/>
          <w:rFonts w:ascii="Times New Roman" w:hAnsi="Times New Roman" w:cs="Times New Roman"/>
          <w:sz w:val="24"/>
          <w:szCs w:val="24"/>
        </w:rPr>
        <w:footnoteReference w:id="348"/>
      </w:r>
    </w:p>
    <w:p w:rsidR="00792C78" w:rsidRPr="009C5410" w:rsidRDefault="00792C78"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LaHaye </w:t>
      </w:r>
      <w:r w:rsidR="003D1E4E">
        <w:rPr>
          <w:rFonts w:ascii="Times New Roman" w:hAnsi="Times New Roman" w:cs="Times New Roman"/>
          <w:sz w:val="24"/>
          <w:szCs w:val="24"/>
        </w:rPr>
        <w:t>and Ryrie both take</w:t>
      </w:r>
      <w:r>
        <w:rPr>
          <w:rFonts w:ascii="Times New Roman" w:hAnsi="Times New Roman" w:cs="Times New Roman"/>
          <w:sz w:val="24"/>
          <w:szCs w:val="24"/>
        </w:rPr>
        <w:t xml:space="preserve"> an </w:t>
      </w:r>
      <w:r w:rsidRPr="00792C78">
        <w:rPr>
          <w:rFonts w:ascii="Times New Roman" w:hAnsi="Times New Roman" w:cs="Times New Roman"/>
          <w:i/>
          <w:sz w:val="24"/>
          <w:szCs w:val="24"/>
        </w:rPr>
        <w:t>entirely different</w:t>
      </w:r>
      <w:r>
        <w:rPr>
          <w:rFonts w:ascii="Times New Roman" w:hAnsi="Times New Roman" w:cs="Times New Roman"/>
          <w:sz w:val="24"/>
          <w:szCs w:val="24"/>
        </w:rPr>
        <w:t xml:space="preserve"> approach regarding the meaning of this Temple and John’s measuring of it: </w:t>
      </w:r>
      <w:r w:rsidR="003D1E4E">
        <w:rPr>
          <w:rFonts w:ascii="Times New Roman" w:hAnsi="Times New Roman" w:cs="Times New Roman"/>
          <w:sz w:val="24"/>
          <w:szCs w:val="24"/>
        </w:rPr>
        <w:t>they maintain</w:t>
      </w:r>
      <w:r>
        <w:rPr>
          <w:rFonts w:ascii="Times New Roman" w:hAnsi="Times New Roman" w:cs="Times New Roman"/>
          <w:sz w:val="24"/>
          <w:szCs w:val="24"/>
        </w:rPr>
        <w:t xml:space="preserve"> that the unbelieving Jews will, via an alliance with the Antichrist, rebuild a Temple in Jerusalem towards the beginning of the Tribulation, </w:t>
      </w:r>
      <w:r w:rsidR="003D1E4E">
        <w:rPr>
          <w:rFonts w:ascii="Times New Roman" w:hAnsi="Times New Roman" w:cs="Times New Roman"/>
          <w:sz w:val="24"/>
          <w:szCs w:val="24"/>
        </w:rPr>
        <w:t>in explicit rejection of Christ, and the trampling will be by the Antichrist who overthrows Jewish worship halfway through the Tribulation and establishes his own image in the temple.</w:t>
      </w:r>
      <w:r>
        <w:rPr>
          <w:rStyle w:val="FootnoteReference"/>
          <w:rFonts w:ascii="Times New Roman" w:hAnsi="Times New Roman" w:cs="Times New Roman"/>
          <w:sz w:val="24"/>
          <w:szCs w:val="24"/>
        </w:rPr>
        <w:footnoteReference w:id="349"/>
      </w:r>
      <w:r>
        <w:rPr>
          <w:rFonts w:ascii="Times New Roman" w:hAnsi="Times New Roman" w:cs="Times New Roman"/>
          <w:sz w:val="24"/>
          <w:szCs w:val="24"/>
        </w:rPr>
        <w:t xml:space="preserve"> </w:t>
      </w:r>
      <w:r w:rsidR="009C5410">
        <w:rPr>
          <w:rFonts w:ascii="Times New Roman" w:hAnsi="Times New Roman" w:cs="Times New Roman"/>
          <w:sz w:val="24"/>
          <w:szCs w:val="24"/>
        </w:rPr>
        <w:t xml:space="preserve">John measuring this Temple is to find it </w:t>
      </w:r>
      <w:r w:rsidR="009C5410">
        <w:rPr>
          <w:rFonts w:ascii="Times New Roman" w:hAnsi="Times New Roman" w:cs="Times New Roman"/>
          <w:i/>
          <w:sz w:val="24"/>
          <w:szCs w:val="24"/>
        </w:rPr>
        <w:t>“woefully inadequate”</w:t>
      </w:r>
      <w:r w:rsidR="009C5410">
        <w:rPr>
          <w:rFonts w:ascii="Times New Roman" w:hAnsi="Times New Roman" w:cs="Times New Roman"/>
          <w:sz w:val="24"/>
          <w:szCs w:val="24"/>
        </w:rPr>
        <w:t xml:space="preserve"> compared to the divinely-inspired Temple of Solomon.</w:t>
      </w:r>
      <w:r w:rsidR="009C5410">
        <w:rPr>
          <w:rStyle w:val="FootnoteReference"/>
          <w:rFonts w:ascii="Times New Roman" w:hAnsi="Times New Roman" w:cs="Times New Roman"/>
          <w:sz w:val="24"/>
          <w:szCs w:val="24"/>
        </w:rPr>
        <w:footnoteReference w:id="350"/>
      </w:r>
    </w:p>
    <w:p w:rsidR="007F5782" w:rsidRDefault="000C567C" w:rsidP="007F5782">
      <w:pPr>
        <w:tabs>
          <w:tab w:val="left" w:pos="1350"/>
        </w:tabs>
        <w:ind w:left="720"/>
        <w:rPr>
          <w:rFonts w:ascii="Times New Roman" w:hAnsi="Times New Roman" w:cs="Times New Roman"/>
          <w:sz w:val="24"/>
          <w:szCs w:val="24"/>
        </w:rPr>
      </w:pPr>
      <w:r>
        <w:rPr>
          <w:rFonts w:ascii="Times New Roman" w:hAnsi="Times New Roman" w:cs="Times New Roman"/>
          <w:sz w:val="24"/>
          <w:szCs w:val="24"/>
        </w:rPr>
        <w:t>v. 3-6 – here we see two witnesses, also called lampstands and olive trees, which will prophesy while clothed in sackcloth</w:t>
      </w:r>
      <w:r>
        <w:rPr>
          <w:rStyle w:val="FootnoteReference"/>
          <w:rFonts w:ascii="Times New Roman" w:hAnsi="Times New Roman" w:cs="Times New Roman"/>
          <w:sz w:val="24"/>
          <w:szCs w:val="24"/>
        </w:rPr>
        <w:footnoteReference w:id="351"/>
      </w:r>
      <w:r>
        <w:rPr>
          <w:rFonts w:ascii="Times New Roman" w:hAnsi="Times New Roman" w:cs="Times New Roman"/>
          <w:sz w:val="24"/>
          <w:szCs w:val="24"/>
        </w:rPr>
        <w:t xml:space="preserve"> for 1,260 days</w:t>
      </w:r>
      <w:r w:rsidR="00C47F78">
        <w:rPr>
          <w:rStyle w:val="FootnoteReference"/>
          <w:rFonts w:ascii="Times New Roman" w:hAnsi="Times New Roman" w:cs="Times New Roman"/>
          <w:sz w:val="24"/>
          <w:szCs w:val="24"/>
        </w:rPr>
        <w:footnoteReference w:id="352"/>
      </w:r>
      <w:r>
        <w:rPr>
          <w:rFonts w:ascii="Times New Roman" w:hAnsi="Times New Roman" w:cs="Times New Roman"/>
          <w:sz w:val="24"/>
          <w:szCs w:val="24"/>
        </w:rPr>
        <w:t xml:space="preserve"> with the power to destroy those who seek to harm them, as well as having power to inflict miraculous judgments upon the earth, “as often as they desire.”</w:t>
      </w:r>
    </w:p>
    <w:p w:rsidR="007F5782" w:rsidRPr="0052782C" w:rsidRDefault="007C373A" w:rsidP="007F5782">
      <w:pPr>
        <w:tabs>
          <w:tab w:val="left" w:pos="1350"/>
        </w:tabs>
        <w:ind w:left="720"/>
        <w:rPr>
          <w:rFonts w:ascii="Times New Roman" w:hAnsi="Times New Roman" w:cs="Times New Roman"/>
          <w:sz w:val="24"/>
          <w:szCs w:val="24"/>
        </w:rPr>
      </w:pPr>
      <w:r>
        <w:rPr>
          <w:rFonts w:ascii="Times New Roman" w:hAnsi="Times New Roman" w:cs="Times New Roman"/>
          <w:sz w:val="24"/>
          <w:szCs w:val="24"/>
        </w:rPr>
        <w:t>These two witnesses are symbolized</w:t>
      </w:r>
      <w:r w:rsidR="007F5782">
        <w:rPr>
          <w:rFonts w:ascii="Times New Roman" w:hAnsi="Times New Roman" w:cs="Times New Roman"/>
          <w:sz w:val="24"/>
          <w:szCs w:val="24"/>
        </w:rPr>
        <w:t xml:space="preserve"> as “the two lampstands and two olive trees that stand before the Lord of the earth”</w:t>
      </w:r>
      <w:r w:rsidR="007F5782">
        <w:rPr>
          <w:rStyle w:val="FootnoteReference"/>
          <w:rFonts w:ascii="Times New Roman" w:hAnsi="Times New Roman" w:cs="Times New Roman"/>
          <w:sz w:val="24"/>
          <w:szCs w:val="24"/>
        </w:rPr>
        <w:footnoteReference w:id="353"/>
      </w:r>
      <w:r w:rsidR="007F5782">
        <w:rPr>
          <w:rFonts w:ascii="Times New Roman" w:hAnsi="Times New Roman" w:cs="Times New Roman"/>
          <w:sz w:val="24"/>
          <w:szCs w:val="24"/>
        </w:rPr>
        <w:t xml:space="preserve"> John is seeing God’s holy church on earth, previously seen as a Temple and the holy city, as a pair of lampstands and olive trees.</w:t>
      </w:r>
      <w:r>
        <w:rPr>
          <w:rStyle w:val="FootnoteReference"/>
          <w:rFonts w:ascii="Times New Roman" w:hAnsi="Times New Roman" w:cs="Times New Roman"/>
          <w:sz w:val="24"/>
          <w:szCs w:val="24"/>
        </w:rPr>
        <w:footnoteReference w:id="354"/>
      </w:r>
      <w:r w:rsidR="007F5782">
        <w:rPr>
          <w:rFonts w:ascii="Times New Roman" w:hAnsi="Times New Roman" w:cs="Times New Roman"/>
          <w:sz w:val="24"/>
          <w:szCs w:val="24"/>
        </w:rPr>
        <w:t xml:space="preserve"> </w:t>
      </w:r>
      <w:r w:rsidR="007E74C1">
        <w:rPr>
          <w:rFonts w:ascii="Times New Roman" w:hAnsi="Times New Roman" w:cs="Times New Roman"/>
          <w:sz w:val="24"/>
          <w:szCs w:val="24"/>
        </w:rPr>
        <w:t>Th</w:t>
      </w:r>
      <w:r w:rsidR="0052782C">
        <w:rPr>
          <w:rFonts w:ascii="Times New Roman" w:hAnsi="Times New Roman" w:cs="Times New Roman"/>
          <w:sz w:val="24"/>
          <w:szCs w:val="24"/>
        </w:rPr>
        <w:t xml:space="preserve">ese two witnesses </w:t>
      </w:r>
      <w:r w:rsidR="007E74C1">
        <w:rPr>
          <w:rFonts w:ascii="Times New Roman" w:hAnsi="Times New Roman" w:cs="Times New Roman"/>
          <w:sz w:val="24"/>
          <w:szCs w:val="24"/>
        </w:rPr>
        <w:t>repre</w:t>
      </w:r>
      <w:r w:rsidR="0052782C">
        <w:rPr>
          <w:rFonts w:ascii="Times New Roman" w:hAnsi="Times New Roman" w:cs="Times New Roman"/>
          <w:sz w:val="24"/>
          <w:szCs w:val="24"/>
        </w:rPr>
        <w:t>sent</w:t>
      </w:r>
      <w:r w:rsidR="007E74C1">
        <w:rPr>
          <w:rFonts w:ascii="Times New Roman" w:hAnsi="Times New Roman" w:cs="Times New Roman"/>
          <w:sz w:val="24"/>
          <w:szCs w:val="24"/>
        </w:rPr>
        <w:t xml:space="preserve"> the </w:t>
      </w:r>
      <w:r w:rsidR="0052782C">
        <w:rPr>
          <w:rFonts w:ascii="Times New Roman" w:hAnsi="Times New Roman" w:cs="Times New Roman"/>
          <w:sz w:val="24"/>
          <w:szCs w:val="24"/>
        </w:rPr>
        <w:t xml:space="preserve">whole </w:t>
      </w:r>
      <w:r w:rsidR="007E74C1">
        <w:rPr>
          <w:rFonts w:ascii="Times New Roman" w:hAnsi="Times New Roman" w:cs="Times New Roman"/>
          <w:sz w:val="24"/>
          <w:szCs w:val="24"/>
        </w:rPr>
        <w:t xml:space="preserve">church on earth, serving the mission </w:t>
      </w:r>
      <w:r>
        <w:rPr>
          <w:rFonts w:ascii="Times New Roman" w:hAnsi="Times New Roman" w:cs="Times New Roman"/>
          <w:sz w:val="24"/>
          <w:szCs w:val="24"/>
        </w:rPr>
        <w:t>of the preaching of the Gospel: symbolized as two lampstands because the church serves the royal, priestly,</w:t>
      </w:r>
      <w:r>
        <w:rPr>
          <w:rStyle w:val="FootnoteReference"/>
          <w:rFonts w:ascii="Times New Roman" w:hAnsi="Times New Roman" w:cs="Times New Roman"/>
          <w:sz w:val="24"/>
          <w:szCs w:val="24"/>
        </w:rPr>
        <w:footnoteReference w:id="355"/>
      </w:r>
      <w:r>
        <w:rPr>
          <w:rFonts w:ascii="Times New Roman" w:hAnsi="Times New Roman" w:cs="Times New Roman"/>
          <w:sz w:val="24"/>
          <w:szCs w:val="24"/>
        </w:rPr>
        <w:t xml:space="preserve"> and prophetic function to the world, and as two olive trees because through God’s anointed prophets and ministers, the church is edified and fed</w:t>
      </w:r>
      <w:r>
        <w:rPr>
          <w:rStyle w:val="FootnoteReference"/>
          <w:rFonts w:ascii="Times New Roman" w:hAnsi="Times New Roman" w:cs="Times New Roman"/>
          <w:sz w:val="24"/>
          <w:szCs w:val="24"/>
        </w:rPr>
        <w:footnoteReference w:id="356"/>
      </w:r>
      <w:r>
        <w:rPr>
          <w:rFonts w:ascii="Times New Roman" w:hAnsi="Times New Roman" w:cs="Times New Roman"/>
          <w:sz w:val="24"/>
          <w:szCs w:val="24"/>
        </w:rPr>
        <w:t xml:space="preserve"> as she witnesses to the world.</w:t>
      </w:r>
      <w:r w:rsidR="0052782C">
        <w:rPr>
          <w:rFonts w:ascii="Times New Roman" w:hAnsi="Times New Roman" w:cs="Times New Roman"/>
          <w:sz w:val="24"/>
          <w:szCs w:val="24"/>
        </w:rPr>
        <w:t xml:space="preserve"> In his commentary, Wright notes (emphasis his): “Now – this is the part which many find particularly difficult – it appears that the ‘two witnesses’ of verses 3-13 </w:t>
      </w:r>
      <w:r w:rsidR="0052782C">
        <w:rPr>
          <w:rFonts w:ascii="Times New Roman" w:hAnsi="Times New Roman" w:cs="Times New Roman"/>
          <w:i/>
          <w:sz w:val="24"/>
          <w:szCs w:val="24"/>
        </w:rPr>
        <w:t>are a symbol for the whole church in its prophetic witness, its faithful death, and its vindication by God.</w:t>
      </w:r>
      <w:r w:rsidR="0052782C">
        <w:rPr>
          <w:rFonts w:ascii="Times New Roman" w:hAnsi="Times New Roman" w:cs="Times New Roman"/>
          <w:sz w:val="24"/>
          <w:szCs w:val="24"/>
        </w:rPr>
        <w:t xml:space="preserve"> The church as a whole is symbolized by the ‘lampstands,’ as in 1.20. The church is to prophesy, ‘clothed in sackcloth’ as a sign of mourning for the wickedness of the world and the evil that it will bring on to itself.”</w:t>
      </w:r>
      <w:r w:rsidR="0052782C">
        <w:rPr>
          <w:rStyle w:val="FootnoteReference"/>
          <w:rFonts w:ascii="Times New Roman" w:hAnsi="Times New Roman" w:cs="Times New Roman"/>
          <w:sz w:val="24"/>
          <w:szCs w:val="24"/>
        </w:rPr>
        <w:footnoteReference w:id="357"/>
      </w:r>
    </w:p>
    <w:p w:rsidR="000C567C" w:rsidRDefault="0052782C"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Could these two witnesses symbolize a pair of persons other than the church as a whole</w:t>
      </w:r>
      <w:r w:rsidR="00CA645C">
        <w:rPr>
          <w:rFonts w:ascii="Times New Roman" w:hAnsi="Times New Roman" w:cs="Times New Roman"/>
          <w:sz w:val="24"/>
          <w:szCs w:val="24"/>
        </w:rPr>
        <w:t xml:space="preserve">, and why </w:t>
      </w:r>
      <w:r w:rsidR="008F772E">
        <w:rPr>
          <w:rFonts w:ascii="Times New Roman" w:hAnsi="Times New Roman" w:cs="Times New Roman"/>
          <w:sz w:val="24"/>
          <w:szCs w:val="24"/>
        </w:rPr>
        <w:t xml:space="preserve">are there </w:t>
      </w:r>
      <w:r w:rsidR="00CA645C">
        <w:rPr>
          <w:rFonts w:ascii="Times New Roman" w:hAnsi="Times New Roman" w:cs="Times New Roman"/>
          <w:sz w:val="24"/>
          <w:szCs w:val="24"/>
        </w:rPr>
        <w:t>two</w:t>
      </w:r>
      <w:r w:rsidR="008F772E">
        <w:rPr>
          <w:rFonts w:ascii="Times New Roman" w:hAnsi="Times New Roman" w:cs="Times New Roman"/>
          <w:sz w:val="24"/>
          <w:szCs w:val="24"/>
        </w:rPr>
        <w:t xml:space="preserve"> of them</w:t>
      </w:r>
      <w:r w:rsidR="007C373A">
        <w:rPr>
          <w:rFonts w:ascii="Times New Roman" w:hAnsi="Times New Roman" w:cs="Times New Roman"/>
          <w:sz w:val="24"/>
          <w:szCs w:val="24"/>
        </w:rPr>
        <w:t xml:space="preserve">? </w:t>
      </w:r>
      <w:r w:rsidR="00CA645C">
        <w:rPr>
          <w:rFonts w:ascii="Times New Roman" w:hAnsi="Times New Roman" w:cs="Times New Roman"/>
          <w:sz w:val="24"/>
          <w:szCs w:val="24"/>
        </w:rPr>
        <w:t>Some commentators believe them to be two specific persons within Biblical history, usually the only two humans who have never died: Enoch and Elijah.</w:t>
      </w:r>
      <w:r w:rsidR="00CA645C">
        <w:rPr>
          <w:rStyle w:val="FootnoteReference"/>
          <w:rFonts w:ascii="Times New Roman" w:hAnsi="Times New Roman" w:cs="Times New Roman"/>
          <w:sz w:val="24"/>
          <w:szCs w:val="24"/>
        </w:rPr>
        <w:footnoteReference w:id="358"/>
      </w:r>
      <w:r w:rsidR="007C373A">
        <w:rPr>
          <w:rFonts w:ascii="Times New Roman" w:hAnsi="Times New Roman" w:cs="Times New Roman"/>
          <w:sz w:val="24"/>
          <w:szCs w:val="24"/>
        </w:rPr>
        <w:t xml:space="preserve"> </w:t>
      </w:r>
      <w:r w:rsidR="00CA645C">
        <w:rPr>
          <w:rFonts w:ascii="Times New Roman" w:hAnsi="Times New Roman" w:cs="Times New Roman"/>
          <w:sz w:val="24"/>
          <w:szCs w:val="24"/>
        </w:rPr>
        <w:t>Brighton writes that “</w:t>
      </w:r>
      <w:r w:rsidR="00CA645C" w:rsidRPr="00CA645C">
        <w:rPr>
          <w:rFonts w:ascii="Times New Roman" w:hAnsi="Times New Roman" w:cs="Times New Roman"/>
          <w:i/>
          <w:sz w:val="24"/>
          <w:szCs w:val="24"/>
        </w:rPr>
        <w:t>if it were necessary to identify them as specific biblical persons</w:t>
      </w:r>
      <w:r w:rsidR="00CA645C">
        <w:rPr>
          <w:rFonts w:ascii="Times New Roman" w:hAnsi="Times New Roman" w:cs="Times New Roman"/>
          <w:sz w:val="24"/>
          <w:szCs w:val="24"/>
        </w:rPr>
        <w:t>,”</w:t>
      </w:r>
      <w:r w:rsidR="00CA645C">
        <w:rPr>
          <w:rStyle w:val="FootnoteReference"/>
          <w:rFonts w:ascii="Times New Roman" w:hAnsi="Times New Roman" w:cs="Times New Roman"/>
          <w:sz w:val="24"/>
          <w:szCs w:val="24"/>
        </w:rPr>
        <w:footnoteReference w:id="359"/>
      </w:r>
      <w:r w:rsidR="00CA645C">
        <w:rPr>
          <w:rFonts w:ascii="Times New Roman" w:hAnsi="Times New Roman" w:cs="Times New Roman"/>
          <w:sz w:val="24"/>
          <w:szCs w:val="24"/>
        </w:rPr>
        <w:t xml:space="preserve"> he’d do so as Moses and Elijah, as they </w:t>
      </w:r>
      <w:r w:rsidR="000C505B">
        <w:rPr>
          <w:rFonts w:ascii="Times New Roman" w:hAnsi="Times New Roman" w:cs="Times New Roman"/>
          <w:sz w:val="24"/>
          <w:szCs w:val="24"/>
        </w:rPr>
        <w:t xml:space="preserve">both </w:t>
      </w:r>
      <w:r w:rsidR="00CA645C">
        <w:rPr>
          <w:rFonts w:ascii="Times New Roman" w:hAnsi="Times New Roman" w:cs="Times New Roman"/>
          <w:sz w:val="24"/>
          <w:szCs w:val="24"/>
        </w:rPr>
        <w:t>not only appeared with Christ at the Transfiguration, but their godly powers of fire, drought, and turning water into blood</w:t>
      </w:r>
      <w:r w:rsidR="00CA645C">
        <w:rPr>
          <w:rStyle w:val="FootnoteReference"/>
          <w:rFonts w:ascii="Times New Roman" w:hAnsi="Times New Roman" w:cs="Times New Roman"/>
          <w:sz w:val="24"/>
          <w:szCs w:val="24"/>
        </w:rPr>
        <w:footnoteReference w:id="360"/>
      </w:r>
      <w:r w:rsidR="00CA645C">
        <w:rPr>
          <w:rFonts w:ascii="Times New Roman" w:hAnsi="Times New Roman" w:cs="Times New Roman"/>
          <w:sz w:val="24"/>
          <w:szCs w:val="24"/>
        </w:rPr>
        <w:t xml:space="preserve"> match these two figures.</w:t>
      </w:r>
      <w:r w:rsidR="007953C4">
        <w:rPr>
          <w:rStyle w:val="FootnoteReference"/>
          <w:rFonts w:ascii="Times New Roman" w:hAnsi="Times New Roman" w:cs="Times New Roman"/>
          <w:sz w:val="24"/>
          <w:szCs w:val="24"/>
        </w:rPr>
        <w:footnoteReference w:id="361"/>
      </w:r>
      <w:r w:rsidR="00CA645C">
        <w:rPr>
          <w:rFonts w:ascii="Times New Roman" w:hAnsi="Times New Roman" w:cs="Times New Roman"/>
          <w:sz w:val="24"/>
          <w:szCs w:val="24"/>
        </w:rPr>
        <w:t xml:space="preserve"> That said, Brighton argues that, as John the Baptist later appeared as the new Elijah</w:t>
      </w:r>
      <w:r w:rsidR="00E86430">
        <w:rPr>
          <w:rFonts w:ascii="Times New Roman" w:hAnsi="Times New Roman" w:cs="Times New Roman"/>
          <w:sz w:val="24"/>
          <w:szCs w:val="24"/>
        </w:rPr>
        <w:t xml:space="preserve"> (rather than Elijah himself returning from heaven to minister on earth again)</w:t>
      </w:r>
      <w:r w:rsidR="00CA645C">
        <w:rPr>
          <w:rFonts w:ascii="Times New Roman" w:hAnsi="Times New Roman" w:cs="Times New Roman"/>
          <w:sz w:val="24"/>
          <w:szCs w:val="24"/>
        </w:rPr>
        <w:t>,</w:t>
      </w:r>
      <w:r w:rsidR="009C5410">
        <w:rPr>
          <w:rFonts w:ascii="Times New Roman" w:hAnsi="Times New Roman" w:cs="Times New Roman"/>
          <w:sz w:val="24"/>
          <w:szCs w:val="24"/>
        </w:rPr>
        <w:t xml:space="preserve"> </w:t>
      </w:r>
      <w:r w:rsidR="00CA645C">
        <w:rPr>
          <w:rFonts w:ascii="Times New Roman" w:hAnsi="Times New Roman" w:cs="Times New Roman"/>
          <w:sz w:val="24"/>
          <w:szCs w:val="24"/>
        </w:rPr>
        <w:t xml:space="preserve">the church’s witness does not depend on the reappearance of past saints, but that the church would give witness in their same spirit. </w:t>
      </w:r>
      <w:r w:rsidR="00F414EF">
        <w:rPr>
          <w:rFonts w:ascii="Times New Roman" w:hAnsi="Times New Roman" w:cs="Times New Roman"/>
          <w:sz w:val="24"/>
          <w:szCs w:val="24"/>
        </w:rPr>
        <w:t xml:space="preserve">This is not to suggest that the church will, by force, supernaturally destroy her enemies, but rather that God’s divine protection will enable the church to complete her </w:t>
      </w:r>
      <w:r w:rsidR="00E86430">
        <w:rPr>
          <w:rFonts w:ascii="Times New Roman" w:hAnsi="Times New Roman" w:cs="Times New Roman"/>
          <w:sz w:val="24"/>
          <w:szCs w:val="24"/>
        </w:rPr>
        <w:t xml:space="preserve">earthly </w:t>
      </w:r>
      <w:r w:rsidR="00F414EF">
        <w:rPr>
          <w:rFonts w:ascii="Times New Roman" w:hAnsi="Times New Roman" w:cs="Times New Roman"/>
          <w:sz w:val="24"/>
          <w:szCs w:val="24"/>
        </w:rPr>
        <w:t xml:space="preserve">mission, despite being “surrounded and outgunned.” </w:t>
      </w:r>
      <w:r w:rsidR="00CA645C">
        <w:rPr>
          <w:rFonts w:ascii="Times New Roman" w:hAnsi="Times New Roman" w:cs="Times New Roman"/>
          <w:sz w:val="24"/>
          <w:szCs w:val="24"/>
        </w:rPr>
        <w:t xml:space="preserve">The </w:t>
      </w:r>
      <w:r w:rsidR="00E86430">
        <w:rPr>
          <w:rFonts w:ascii="Times New Roman" w:hAnsi="Times New Roman" w:cs="Times New Roman"/>
          <w:sz w:val="24"/>
          <w:szCs w:val="24"/>
        </w:rPr>
        <w:t xml:space="preserve">number and </w:t>
      </w:r>
      <w:r w:rsidR="00CA645C">
        <w:rPr>
          <w:rFonts w:ascii="Times New Roman" w:hAnsi="Times New Roman" w:cs="Times New Roman"/>
          <w:sz w:val="24"/>
          <w:szCs w:val="24"/>
        </w:rPr>
        <w:t>necessity of two witnesses comes from Deuteronomy, in which testimony of two or three witnesses is required to establish the truth of serious charges.</w:t>
      </w:r>
      <w:r w:rsidR="00CA645C">
        <w:rPr>
          <w:rStyle w:val="FootnoteReference"/>
          <w:rFonts w:ascii="Times New Roman" w:hAnsi="Times New Roman" w:cs="Times New Roman"/>
          <w:sz w:val="24"/>
          <w:szCs w:val="24"/>
        </w:rPr>
        <w:footnoteReference w:id="362"/>
      </w:r>
    </w:p>
    <w:p w:rsidR="00687D70" w:rsidRDefault="00687D70" w:rsidP="00687D70">
      <w:pPr>
        <w:pStyle w:val="NormalWeb"/>
        <w:jc w:val="center"/>
      </w:pPr>
      <w:r>
        <w:rPr>
          <w:noProof/>
        </w:rPr>
        <w:drawing>
          <wp:inline distT="0" distB="0" distL="0" distR="0" wp14:anchorId="2C5901E9" wp14:editId="38C89526">
            <wp:extent cx="4533900" cy="3397177"/>
            <wp:effectExtent l="0" t="0" r="0" b="0"/>
            <wp:docPr id="9" name="Picture 9" descr="C:\Users\pasto\OneDrive\Desktop\luther bible woodcut - two witnesses and bea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OneDrive\Desktop\luther bible woodcut - two witnesses and beast.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2054" cy="3403287"/>
                    </a:xfrm>
                    <a:prstGeom prst="rect">
                      <a:avLst/>
                    </a:prstGeom>
                    <a:noFill/>
                    <a:ln>
                      <a:noFill/>
                    </a:ln>
                  </pic:spPr>
                </pic:pic>
              </a:graphicData>
            </a:graphic>
          </wp:inline>
        </w:drawing>
      </w:r>
    </w:p>
    <w:p w:rsidR="00687D70" w:rsidRDefault="00687D70" w:rsidP="00687D70">
      <w:pPr>
        <w:tabs>
          <w:tab w:val="left" w:pos="1350"/>
        </w:tabs>
        <w:ind w:left="720"/>
        <w:jc w:val="center"/>
        <w:rPr>
          <w:rFonts w:ascii="Times New Roman" w:hAnsi="Times New Roman" w:cs="Times New Roman"/>
          <w:sz w:val="24"/>
          <w:szCs w:val="24"/>
        </w:rPr>
      </w:pPr>
      <w:r>
        <w:rPr>
          <w:rFonts w:ascii="Times New Roman" w:hAnsi="Times New Roman" w:cs="Times New Roman"/>
          <w:sz w:val="24"/>
          <w:szCs w:val="24"/>
        </w:rPr>
        <w:t>Two Witnesses and the Beast from the Abyss – Luther Bible woodcut</w:t>
      </w:r>
    </w:p>
    <w:p w:rsidR="00CA645C" w:rsidRDefault="00F414EF"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v. 7-10 – the two witnesses, upon completing their testimony, are killed by the beast</w:t>
      </w:r>
      <w:r w:rsidR="00CE71F3">
        <w:rPr>
          <w:rStyle w:val="FootnoteReference"/>
          <w:rFonts w:ascii="Times New Roman" w:hAnsi="Times New Roman" w:cs="Times New Roman"/>
          <w:sz w:val="24"/>
          <w:szCs w:val="24"/>
        </w:rPr>
        <w:footnoteReference w:id="363"/>
      </w:r>
      <w:r>
        <w:rPr>
          <w:rFonts w:ascii="Times New Roman" w:hAnsi="Times New Roman" w:cs="Times New Roman"/>
          <w:sz w:val="24"/>
          <w:szCs w:val="24"/>
        </w:rPr>
        <w:t xml:space="preserve"> which comes</w:t>
      </w:r>
      <w:r w:rsidR="008575A3">
        <w:rPr>
          <w:rStyle w:val="FootnoteReference"/>
          <w:rFonts w:ascii="Times New Roman" w:hAnsi="Times New Roman" w:cs="Times New Roman"/>
          <w:sz w:val="24"/>
          <w:szCs w:val="24"/>
        </w:rPr>
        <w:footnoteReference w:id="364"/>
      </w:r>
      <w:r>
        <w:rPr>
          <w:rFonts w:ascii="Times New Roman" w:hAnsi="Times New Roman" w:cs="Times New Roman"/>
          <w:sz w:val="24"/>
          <w:szCs w:val="24"/>
        </w:rPr>
        <w:t xml:space="preserve"> from the Abyss.</w:t>
      </w:r>
      <w:r>
        <w:rPr>
          <w:rStyle w:val="FootnoteReference"/>
          <w:rFonts w:ascii="Times New Roman" w:hAnsi="Times New Roman" w:cs="Times New Roman"/>
          <w:sz w:val="24"/>
          <w:szCs w:val="24"/>
        </w:rPr>
        <w:footnoteReference w:id="365"/>
      </w:r>
      <w:r>
        <w:rPr>
          <w:rFonts w:ascii="Times New Roman" w:hAnsi="Times New Roman" w:cs="Times New Roman"/>
          <w:sz w:val="24"/>
          <w:szCs w:val="24"/>
        </w:rPr>
        <w:t xml:space="preserve"> </w:t>
      </w:r>
      <w:r w:rsidR="00C01E5C">
        <w:rPr>
          <w:rFonts w:ascii="Times New Roman" w:hAnsi="Times New Roman" w:cs="Times New Roman"/>
          <w:sz w:val="24"/>
          <w:szCs w:val="24"/>
        </w:rPr>
        <w:t>While the angel of the abyss and his hordes afflict the unbelieving world in 9.1-11, in chapters 12 and 13 they afflict the church; that they kill the two witnesses here is later described in 13.7 as</w:t>
      </w:r>
      <w:r w:rsidR="000C505B">
        <w:rPr>
          <w:rFonts w:ascii="Times New Roman" w:hAnsi="Times New Roman" w:cs="Times New Roman"/>
          <w:sz w:val="24"/>
          <w:szCs w:val="24"/>
        </w:rPr>
        <w:t xml:space="preserve"> their given power to</w:t>
      </w:r>
      <w:r w:rsidR="00C01E5C">
        <w:rPr>
          <w:rFonts w:ascii="Times New Roman" w:hAnsi="Times New Roman" w:cs="Times New Roman"/>
          <w:sz w:val="24"/>
          <w:szCs w:val="24"/>
        </w:rPr>
        <w:t xml:space="preserve"> “make war on the saints and conquer them.”</w:t>
      </w:r>
    </w:p>
    <w:p w:rsidR="00C6416F" w:rsidRDefault="00C6416F"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While the natural assumption is to identify “the great city” of verse 8 as Jerusalem, given its specification of, “where their Lord was crucified,” a word of caution is in order: Not only is this city </w:t>
      </w:r>
      <w:r w:rsidR="00E86430">
        <w:rPr>
          <w:rFonts w:ascii="Times New Roman" w:hAnsi="Times New Roman" w:cs="Times New Roman"/>
          <w:sz w:val="24"/>
          <w:szCs w:val="24"/>
        </w:rPr>
        <w:t xml:space="preserve"> also </w:t>
      </w:r>
      <w:r>
        <w:rPr>
          <w:rFonts w:ascii="Times New Roman" w:hAnsi="Times New Roman" w:cs="Times New Roman"/>
          <w:sz w:val="24"/>
          <w:szCs w:val="24"/>
        </w:rPr>
        <w:t xml:space="preserve">symbolically called </w:t>
      </w:r>
      <w:r w:rsidR="008F772E">
        <w:rPr>
          <w:rFonts w:ascii="Times New Roman" w:hAnsi="Times New Roman" w:cs="Times New Roman"/>
          <w:sz w:val="24"/>
          <w:szCs w:val="24"/>
        </w:rPr>
        <w:t>“</w:t>
      </w:r>
      <w:r>
        <w:rPr>
          <w:rFonts w:ascii="Times New Roman" w:hAnsi="Times New Roman" w:cs="Times New Roman"/>
          <w:sz w:val="24"/>
          <w:szCs w:val="24"/>
        </w:rPr>
        <w:t>Sodom and Egypt,</w:t>
      </w:r>
      <w:r w:rsidR="008F772E">
        <w:rPr>
          <w:rFonts w:ascii="Times New Roman" w:hAnsi="Times New Roman" w:cs="Times New Roman"/>
          <w:sz w:val="24"/>
          <w:szCs w:val="24"/>
        </w:rPr>
        <w:t>”</w:t>
      </w:r>
      <w:r w:rsidR="004C1B73">
        <w:rPr>
          <w:rStyle w:val="FootnoteReference"/>
          <w:rFonts w:ascii="Times New Roman" w:hAnsi="Times New Roman" w:cs="Times New Roman"/>
          <w:sz w:val="24"/>
          <w:szCs w:val="24"/>
        </w:rPr>
        <w:footnoteReference w:id="366"/>
      </w:r>
      <w:r>
        <w:rPr>
          <w:rFonts w:ascii="Times New Roman" w:hAnsi="Times New Roman" w:cs="Times New Roman"/>
          <w:sz w:val="24"/>
          <w:szCs w:val="24"/>
        </w:rPr>
        <w:t xml:space="preserve"> but elsewhere in Revelation, John uses the term “the great city” to describe </w:t>
      </w:r>
      <w:r w:rsidR="00084335">
        <w:rPr>
          <w:rFonts w:ascii="Times New Roman" w:hAnsi="Times New Roman" w:cs="Times New Roman"/>
          <w:sz w:val="24"/>
          <w:szCs w:val="24"/>
        </w:rPr>
        <w:t xml:space="preserve">not Jerusalem, but </w:t>
      </w:r>
      <w:r>
        <w:rPr>
          <w:rFonts w:ascii="Times New Roman" w:hAnsi="Times New Roman" w:cs="Times New Roman"/>
          <w:sz w:val="24"/>
          <w:szCs w:val="24"/>
        </w:rPr>
        <w:t>the personification of God’s earthly enemy: the great whore, Babylon,</w:t>
      </w:r>
      <w:r>
        <w:rPr>
          <w:rStyle w:val="FootnoteReference"/>
          <w:rFonts w:ascii="Times New Roman" w:hAnsi="Times New Roman" w:cs="Times New Roman"/>
          <w:sz w:val="24"/>
          <w:szCs w:val="24"/>
        </w:rPr>
        <w:footnoteReference w:id="367"/>
      </w:r>
      <w:r>
        <w:rPr>
          <w:rFonts w:ascii="Times New Roman" w:hAnsi="Times New Roman" w:cs="Times New Roman"/>
          <w:sz w:val="24"/>
          <w:szCs w:val="24"/>
        </w:rPr>
        <w:t xml:space="preserve"> who is drunk on the blood of God’s saints</w:t>
      </w:r>
      <w:r w:rsidR="000663CF">
        <w:rPr>
          <w:rFonts w:ascii="Times New Roman" w:hAnsi="Times New Roman" w:cs="Times New Roman"/>
          <w:sz w:val="24"/>
          <w:szCs w:val="24"/>
        </w:rPr>
        <w:t xml:space="preserve"> and is geographically identified </w:t>
      </w:r>
      <w:r w:rsidR="00E86430">
        <w:rPr>
          <w:rFonts w:ascii="Times New Roman" w:hAnsi="Times New Roman" w:cs="Times New Roman"/>
          <w:sz w:val="24"/>
          <w:szCs w:val="24"/>
        </w:rPr>
        <w:t xml:space="preserve">in Revelation </w:t>
      </w:r>
      <w:r w:rsidR="000663CF">
        <w:rPr>
          <w:rFonts w:ascii="Times New Roman" w:hAnsi="Times New Roman" w:cs="Times New Roman"/>
          <w:sz w:val="24"/>
          <w:szCs w:val="24"/>
        </w:rPr>
        <w:t xml:space="preserve">as </w:t>
      </w:r>
      <w:r w:rsidR="00CF1B11">
        <w:rPr>
          <w:rFonts w:ascii="Times New Roman" w:hAnsi="Times New Roman" w:cs="Times New Roman"/>
          <w:sz w:val="24"/>
          <w:szCs w:val="24"/>
        </w:rPr>
        <w:t xml:space="preserve">synonymous with </w:t>
      </w:r>
      <w:r w:rsidR="000663CF">
        <w:rPr>
          <w:rFonts w:ascii="Times New Roman" w:hAnsi="Times New Roman" w:cs="Times New Roman"/>
          <w:sz w:val="24"/>
          <w:szCs w:val="24"/>
        </w:rPr>
        <w:t>Rome</w:t>
      </w:r>
      <w:r>
        <w:rPr>
          <w:rFonts w:ascii="Times New Roman" w:hAnsi="Times New Roman" w:cs="Times New Roman"/>
          <w:sz w:val="24"/>
          <w:szCs w:val="24"/>
        </w:rPr>
        <w:t>.</w:t>
      </w:r>
      <w:r w:rsidR="000663CF">
        <w:rPr>
          <w:rStyle w:val="FootnoteReference"/>
          <w:rFonts w:ascii="Times New Roman" w:hAnsi="Times New Roman" w:cs="Times New Roman"/>
          <w:sz w:val="24"/>
          <w:szCs w:val="24"/>
        </w:rPr>
        <w:footnoteReference w:id="368"/>
      </w:r>
      <w:r w:rsidR="000663CF">
        <w:rPr>
          <w:rFonts w:ascii="Times New Roman" w:hAnsi="Times New Roman" w:cs="Times New Roman"/>
          <w:sz w:val="24"/>
          <w:szCs w:val="24"/>
        </w:rPr>
        <w:t xml:space="preserve"> </w:t>
      </w:r>
    </w:p>
    <w:p w:rsidR="00E3766D" w:rsidRDefault="00E3766D"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Caird in his commentary describes this city in which the bodies of the faithful are killed and left exposed as being Rome, specifically, the Roman Empire, which is composed of many “peoples, tribes, languages, and nations” and includes Jerusalem during the time of Jesus</w:t>
      </w:r>
      <w:r w:rsidR="00084335">
        <w:rPr>
          <w:rFonts w:ascii="Times New Roman" w:hAnsi="Times New Roman" w:cs="Times New Roman"/>
          <w:sz w:val="24"/>
          <w:szCs w:val="24"/>
        </w:rPr>
        <w:t xml:space="preserve"> [and John]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69"/>
      </w:r>
    </w:p>
    <w:p w:rsidR="00C01E5C" w:rsidRDefault="00C01E5C"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w:t>
      </w:r>
      <w:r w:rsidRPr="00C01E5C">
        <w:rPr>
          <w:rFonts w:ascii="Times New Roman" w:hAnsi="Times New Roman" w:cs="Times New Roman"/>
          <w:i/>
          <w:sz w:val="24"/>
          <w:szCs w:val="24"/>
        </w:rPr>
        <w:t>Wherever the church is trodden underfoot</w:t>
      </w:r>
      <w:r>
        <w:rPr>
          <w:rFonts w:ascii="Times New Roman" w:hAnsi="Times New Roman" w:cs="Times New Roman"/>
          <w:sz w:val="24"/>
          <w:szCs w:val="24"/>
        </w:rPr>
        <w:t xml:space="preserve"> [and killed], </w:t>
      </w:r>
      <w:r w:rsidRPr="00C01E5C">
        <w:rPr>
          <w:rFonts w:ascii="Times New Roman" w:hAnsi="Times New Roman" w:cs="Times New Roman"/>
          <w:i/>
          <w:sz w:val="24"/>
          <w:szCs w:val="24"/>
        </w:rPr>
        <w:t>that place and its inhabitants are as evil before God as Sodom and Egypt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70"/>
      </w:r>
      <w:r>
        <w:rPr>
          <w:rFonts w:ascii="Times New Roman" w:hAnsi="Times New Roman" w:cs="Times New Roman"/>
          <w:sz w:val="24"/>
          <w:szCs w:val="24"/>
        </w:rPr>
        <w:t xml:space="preserve"> The connected here between Sodom and Egypt with Jerusalem is that, in all three places, their sin and evil resulted in the complete wrath of God, to their destruction.</w:t>
      </w:r>
      <w:r>
        <w:rPr>
          <w:rStyle w:val="FootnoteReference"/>
          <w:rFonts w:ascii="Times New Roman" w:hAnsi="Times New Roman" w:cs="Times New Roman"/>
          <w:sz w:val="24"/>
          <w:szCs w:val="24"/>
        </w:rPr>
        <w:footnoteReference w:id="371"/>
      </w:r>
      <w:r w:rsidR="00206350">
        <w:rPr>
          <w:rFonts w:ascii="Times New Roman" w:hAnsi="Times New Roman" w:cs="Times New Roman"/>
          <w:sz w:val="24"/>
          <w:szCs w:val="24"/>
        </w:rPr>
        <w:t xml:space="preserve"> Even as evil appears to triumph, and the unbelievers show the great indignity to the saints of even denying them burial, God’s wrath will be unleashed against them, especially when Christ returns to earth, bringing with him the very saints that had been murdered.</w:t>
      </w:r>
      <w:r w:rsidR="00206350">
        <w:rPr>
          <w:rStyle w:val="FootnoteReference"/>
          <w:rFonts w:ascii="Times New Roman" w:hAnsi="Times New Roman" w:cs="Times New Roman"/>
          <w:sz w:val="24"/>
          <w:szCs w:val="24"/>
        </w:rPr>
        <w:footnoteReference w:id="372"/>
      </w:r>
    </w:p>
    <w:p w:rsidR="00A80F80" w:rsidRDefault="00A80F80"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That their bodies are left exposed</w:t>
      </w:r>
      <w:r>
        <w:rPr>
          <w:rStyle w:val="FootnoteReference"/>
          <w:rFonts w:ascii="Times New Roman" w:hAnsi="Times New Roman" w:cs="Times New Roman"/>
          <w:sz w:val="24"/>
          <w:szCs w:val="24"/>
        </w:rPr>
        <w:footnoteReference w:id="373"/>
      </w:r>
      <w:r>
        <w:rPr>
          <w:rFonts w:ascii="Times New Roman" w:hAnsi="Times New Roman" w:cs="Times New Roman"/>
          <w:sz w:val="24"/>
          <w:szCs w:val="24"/>
        </w:rPr>
        <w:t xml:space="preserve"> for “three and a half days” is to again invoke the “three and a half years” which coincides with the 42 months and 1,260 days: the full time of trial and persecution in which the church undergoes, which is the same 1,260 days in which they prophesy. The same sinful world which hated and rejected Christ, hates and rejects his witnesses, and the brutal humiliation of the saints’ bodies before, during, and after death are a reminder of the world’s hatred towards them.</w:t>
      </w:r>
      <w:r w:rsidR="002A08A6">
        <w:rPr>
          <w:rStyle w:val="FootnoteReference"/>
          <w:rFonts w:ascii="Times New Roman" w:hAnsi="Times New Roman" w:cs="Times New Roman"/>
          <w:sz w:val="24"/>
          <w:szCs w:val="24"/>
        </w:rPr>
        <w:footnoteReference w:id="374"/>
      </w:r>
      <w:r>
        <w:rPr>
          <w:rFonts w:ascii="Times New Roman" w:hAnsi="Times New Roman" w:cs="Times New Roman"/>
          <w:sz w:val="24"/>
          <w:szCs w:val="24"/>
        </w:rPr>
        <w:t xml:space="preserve"> As John sees here, the two witnesses are dead and left unburied in the street, while the sinful inhabitants of the earth gaze at their dead bodies and celebrate.</w:t>
      </w:r>
      <w:r w:rsidR="00D4299B">
        <w:rPr>
          <w:rStyle w:val="FootnoteReference"/>
          <w:rFonts w:ascii="Times New Roman" w:hAnsi="Times New Roman" w:cs="Times New Roman"/>
          <w:sz w:val="24"/>
          <w:szCs w:val="24"/>
        </w:rPr>
        <w:footnoteReference w:id="375"/>
      </w:r>
      <w:r>
        <w:rPr>
          <w:rFonts w:ascii="Times New Roman" w:hAnsi="Times New Roman" w:cs="Times New Roman"/>
          <w:sz w:val="24"/>
          <w:szCs w:val="24"/>
        </w:rPr>
        <w:t xml:space="preserve"> Brighton notes that the death of the church in a location, and the silence which follows, is a w</w:t>
      </w:r>
      <w:r w:rsidR="000C505B">
        <w:rPr>
          <w:rFonts w:ascii="Times New Roman" w:hAnsi="Times New Roman" w:cs="Times New Roman"/>
          <w:sz w:val="24"/>
          <w:szCs w:val="24"/>
        </w:rPr>
        <w:t>arning that those who live there, they</w:t>
      </w:r>
      <w:r>
        <w:rPr>
          <w:rFonts w:ascii="Times New Roman" w:hAnsi="Times New Roman" w:cs="Times New Roman"/>
          <w:sz w:val="24"/>
          <w:szCs w:val="24"/>
        </w:rPr>
        <w:t xml:space="preserve"> and their descendants will not have an opportunity to again hear the Gospel before it’s too late.</w:t>
      </w:r>
      <w:r>
        <w:rPr>
          <w:rStyle w:val="FootnoteReference"/>
          <w:rFonts w:ascii="Times New Roman" w:hAnsi="Times New Roman" w:cs="Times New Roman"/>
          <w:sz w:val="24"/>
          <w:szCs w:val="24"/>
        </w:rPr>
        <w:footnoteReference w:id="376"/>
      </w:r>
    </w:p>
    <w:p w:rsidR="00A80F80" w:rsidRDefault="00A80F80"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v.11-12 </w:t>
      </w:r>
      <w:r w:rsidR="00854F0C">
        <w:rPr>
          <w:rFonts w:ascii="Times New Roman" w:hAnsi="Times New Roman" w:cs="Times New Roman"/>
          <w:sz w:val="24"/>
          <w:szCs w:val="24"/>
        </w:rPr>
        <w:t>–</w:t>
      </w:r>
      <w:r>
        <w:rPr>
          <w:rFonts w:ascii="Times New Roman" w:hAnsi="Times New Roman" w:cs="Times New Roman"/>
          <w:sz w:val="24"/>
          <w:szCs w:val="24"/>
        </w:rPr>
        <w:t xml:space="preserve"> </w:t>
      </w:r>
      <w:r w:rsidR="00854F0C">
        <w:rPr>
          <w:rFonts w:ascii="Times New Roman" w:hAnsi="Times New Roman" w:cs="Times New Roman"/>
          <w:sz w:val="24"/>
          <w:szCs w:val="24"/>
        </w:rPr>
        <w:t>after lying exposed in the street for three and a half days, a breath of life from God enters into the bodies of the two witnesses.</w:t>
      </w:r>
      <w:r w:rsidR="00854F0C">
        <w:rPr>
          <w:rStyle w:val="FootnoteReference"/>
          <w:rFonts w:ascii="Times New Roman" w:hAnsi="Times New Roman" w:cs="Times New Roman"/>
          <w:sz w:val="24"/>
          <w:szCs w:val="24"/>
        </w:rPr>
        <w:footnoteReference w:id="377"/>
      </w:r>
      <w:r w:rsidR="00854F0C">
        <w:rPr>
          <w:rFonts w:ascii="Times New Roman" w:hAnsi="Times New Roman" w:cs="Times New Roman"/>
          <w:sz w:val="24"/>
          <w:szCs w:val="24"/>
        </w:rPr>
        <w:t xml:space="preserve"> To the fear of the unbelievers, they rise from the dead,</w:t>
      </w:r>
      <w:r w:rsidR="00854F0C">
        <w:rPr>
          <w:rStyle w:val="FootnoteReference"/>
          <w:rFonts w:ascii="Times New Roman" w:hAnsi="Times New Roman" w:cs="Times New Roman"/>
          <w:sz w:val="24"/>
          <w:szCs w:val="24"/>
        </w:rPr>
        <w:footnoteReference w:id="378"/>
      </w:r>
      <w:r w:rsidR="00854F0C">
        <w:rPr>
          <w:rFonts w:ascii="Times New Roman" w:hAnsi="Times New Roman" w:cs="Times New Roman"/>
          <w:sz w:val="24"/>
          <w:szCs w:val="24"/>
        </w:rPr>
        <w:t xml:space="preserve"> and following a voice from heaven saying “Come up here!” they went up to heaven in a cloud.</w:t>
      </w:r>
      <w:r w:rsidR="003D1E4E">
        <w:rPr>
          <w:rStyle w:val="FootnoteReference"/>
          <w:rFonts w:ascii="Times New Roman" w:hAnsi="Times New Roman" w:cs="Times New Roman"/>
          <w:sz w:val="24"/>
          <w:szCs w:val="24"/>
        </w:rPr>
        <w:footnoteReference w:id="379"/>
      </w:r>
      <w:r w:rsidR="00854F0C">
        <w:rPr>
          <w:rFonts w:ascii="Times New Roman" w:hAnsi="Times New Roman" w:cs="Times New Roman"/>
          <w:sz w:val="24"/>
          <w:szCs w:val="24"/>
        </w:rPr>
        <w:t xml:space="preserve"> </w:t>
      </w:r>
    </w:p>
    <w:p w:rsidR="00854F0C" w:rsidRDefault="00854F0C"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Brighton relates this to the church on earth, although it appears dead, nevertheless the church will continue its earthly witness. Following the same course as Christ himself, their end will be the same: ministry, death, resurrection, and ascension to God’s heavenly glory.</w:t>
      </w:r>
      <w:r>
        <w:rPr>
          <w:rStyle w:val="FootnoteReference"/>
          <w:rFonts w:ascii="Times New Roman" w:hAnsi="Times New Roman" w:cs="Times New Roman"/>
          <w:sz w:val="24"/>
          <w:szCs w:val="24"/>
        </w:rPr>
        <w:footnoteReference w:id="380"/>
      </w:r>
      <w:r w:rsidR="004C1B73">
        <w:rPr>
          <w:rFonts w:ascii="Times New Roman" w:hAnsi="Times New Roman" w:cs="Times New Roman"/>
          <w:sz w:val="24"/>
          <w:szCs w:val="24"/>
        </w:rPr>
        <w:t xml:space="preserve"> Metzger sees this as being not a historical event, but symbolic, that though the church on earth often seems to be defeated, yet will live.</w:t>
      </w:r>
      <w:r w:rsidR="004C1B73">
        <w:rPr>
          <w:rStyle w:val="FootnoteReference"/>
          <w:rFonts w:ascii="Times New Roman" w:hAnsi="Times New Roman" w:cs="Times New Roman"/>
          <w:sz w:val="24"/>
          <w:szCs w:val="24"/>
        </w:rPr>
        <w:footnoteReference w:id="381"/>
      </w:r>
      <w:r w:rsidR="00AE3721">
        <w:rPr>
          <w:rFonts w:ascii="Times New Roman" w:hAnsi="Times New Roman" w:cs="Times New Roman"/>
          <w:sz w:val="24"/>
          <w:szCs w:val="24"/>
        </w:rPr>
        <w:t xml:space="preserve"> Poellot believes that this event takes place at the same time as the resurrection of the dead and the Final Judgment.</w:t>
      </w:r>
      <w:r w:rsidR="00AE3721">
        <w:rPr>
          <w:rStyle w:val="FootnoteReference"/>
          <w:rFonts w:ascii="Times New Roman" w:hAnsi="Times New Roman" w:cs="Times New Roman"/>
          <w:sz w:val="24"/>
          <w:szCs w:val="24"/>
        </w:rPr>
        <w:footnoteReference w:id="382"/>
      </w:r>
      <w:r w:rsidR="00AE3721">
        <w:rPr>
          <w:rFonts w:ascii="Times New Roman" w:hAnsi="Times New Roman" w:cs="Times New Roman"/>
          <w:sz w:val="24"/>
          <w:szCs w:val="24"/>
        </w:rPr>
        <w:t xml:space="preserve"> </w:t>
      </w:r>
      <w:r w:rsidR="00AE3721">
        <w:rPr>
          <w:rFonts w:ascii="Times New Roman" w:hAnsi="Times New Roman" w:cs="Times New Roman"/>
          <w:i/>
          <w:sz w:val="24"/>
          <w:szCs w:val="24"/>
        </w:rPr>
        <w:t>“What a picture for the lost to carry into the everlasting hopelessness and despair of their own damnation! There will be no more room for repentance for them, no ‘second chance,’ for then time comes to an end.”</w:t>
      </w:r>
      <w:r w:rsidR="00AE3721">
        <w:rPr>
          <w:rStyle w:val="FootnoteReference"/>
          <w:rFonts w:ascii="Times New Roman" w:hAnsi="Times New Roman" w:cs="Times New Roman"/>
          <w:i/>
          <w:sz w:val="24"/>
          <w:szCs w:val="24"/>
        </w:rPr>
        <w:footnoteReference w:id="383"/>
      </w:r>
      <w:r w:rsidR="00AE3721">
        <w:rPr>
          <w:rFonts w:ascii="Times New Roman" w:hAnsi="Times New Roman" w:cs="Times New Roman"/>
          <w:sz w:val="24"/>
          <w:szCs w:val="24"/>
        </w:rPr>
        <w:t xml:space="preserve"> </w:t>
      </w:r>
    </w:p>
    <w:p w:rsidR="00854F0C" w:rsidRDefault="00854F0C"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v. 13 – the glorification of the church (</w:t>
      </w:r>
      <w:r w:rsidR="00AE3721">
        <w:rPr>
          <w:rFonts w:ascii="Times New Roman" w:hAnsi="Times New Roman" w:cs="Times New Roman"/>
          <w:sz w:val="24"/>
          <w:szCs w:val="24"/>
        </w:rPr>
        <w:t xml:space="preserve">that same hour </w:t>
      </w:r>
      <w:r>
        <w:rPr>
          <w:rFonts w:ascii="Times New Roman" w:hAnsi="Times New Roman" w:cs="Times New Roman"/>
          <w:sz w:val="24"/>
          <w:szCs w:val="24"/>
        </w:rPr>
        <w:t>as the two witnesses are taken into heaven) is accompanied by a great earthquake</w:t>
      </w:r>
      <w:r w:rsidR="00F211AF">
        <w:rPr>
          <w:rStyle w:val="FootnoteReference"/>
          <w:rFonts w:ascii="Times New Roman" w:hAnsi="Times New Roman" w:cs="Times New Roman"/>
          <w:sz w:val="24"/>
          <w:szCs w:val="24"/>
        </w:rPr>
        <w:footnoteReference w:id="384"/>
      </w:r>
      <w:r>
        <w:rPr>
          <w:rFonts w:ascii="Times New Roman" w:hAnsi="Times New Roman" w:cs="Times New Roman"/>
          <w:sz w:val="24"/>
          <w:szCs w:val="24"/>
        </w:rPr>
        <w:t xml:space="preserve"> that destroys a tenth of the city and kills 7,000</w:t>
      </w:r>
      <w:r w:rsidR="002A08A6">
        <w:rPr>
          <w:rStyle w:val="FootnoteReference"/>
          <w:rFonts w:ascii="Times New Roman" w:hAnsi="Times New Roman" w:cs="Times New Roman"/>
          <w:sz w:val="24"/>
          <w:szCs w:val="24"/>
        </w:rPr>
        <w:footnoteReference w:id="385"/>
      </w:r>
      <w:r>
        <w:rPr>
          <w:rFonts w:ascii="Times New Roman" w:hAnsi="Times New Roman" w:cs="Times New Roman"/>
          <w:sz w:val="24"/>
          <w:szCs w:val="24"/>
        </w:rPr>
        <w:t xml:space="preserve"> </w:t>
      </w:r>
      <w:r w:rsidR="00F211AF">
        <w:rPr>
          <w:rFonts w:ascii="Times New Roman" w:hAnsi="Times New Roman" w:cs="Times New Roman"/>
          <w:sz w:val="24"/>
          <w:szCs w:val="24"/>
        </w:rPr>
        <w:t>people</w:t>
      </w:r>
      <w:r w:rsidR="002A08A6">
        <w:rPr>
          <w:rStyle w:val="FootnoteReference"/>
          <w:rFonts w:ascii="Times New Roman" w:hAnsi="Times New Roman" w:cs="Times New Roman"/>
          <w:sz w:val="24"/>
          <w:szCs w:val="24"/>
        </w:rPr>
        <w:footnoteReference w:id="386"/>
      </w:r>
      <w:r w:rsidR="00F211AF">
        <w:rPr>
          <w:rFonts w:ascii="Times New Roman" w:hAnsi="Times New Roman" w:cs="Times New Roman"/>
          <w:sz w:val="24"/>
          <w:szCs w:val="24"/>
        </w:rPr>
        <w:t xml:space="preserve"> </w:t>
      </w:r>
      <w:r>
        <w:rPr>
          <w:rFonts w:ascii="Times New Roman" w:hAnsi="Times New Roman" w:cs="Times New Roman"/>
          <w:sz w:val="24"/>
          <w:szCs w:val="24"/>
        </w:rPr>
        <w:t xml:space="preserve">– yet the survivors, terrified, give glory to God. </w:t>
      </w:r>
    </w:p>
    <w:p w:rsidR="002A08A6" w:rsidRDefault="002A08A6"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The earthquake (and the resulting damage and death associate with it) represent God’s wrath against those who harm his saints.</w:t>
      </w:r>
      <w:r>
        <w:rPr>
          <w:rStyle w:val="FootnoteReference"/>
          <w:rFonts w:ascii="Times New Roman" w:hAnsi="Times New Roman" w:cs="Times New Roman"/>
          <w:sz w:val="24"/>
          <w:szCs w:val="24"/>
        </w:rPr>
        <w:footnoteReference w:id="387"/>
      </w:r>
      <w:r>
        <w:rPr>
          <w:rFonts w:ascii="Times New Roman" w:hAnsi="Times New Roman" w:cs="Times New Roman"/>
          <w:sz w:val="24"/>
          <w:szCs w:val="24"/>
        </w:rPr>
        <w:t xml:space="preserve"> History is filled with the </w:t>
      </w:r>
      <w:r w:rsidR="00277BF5">
        <w:rPr>
          <w:rFonts w:ascii="Times New Roman" w:hAnsi="Times New Roman" w:cs="Times New Roman"/>
          <w:sz w:val="24"/>
          <w:szCs w:val="24"/>
        </w:rPr>
        <w:t>examples of</w:t>
      </w:r>
      <w:r>
        <w:rPr>
          <w:rFonts w:ascii="Times New Roman" w:hAnsi="Times New Roman" w:cs="Times New Roman"/>
          <w:sz w:val="24"/>
          <w:szCs w:val="24"/>
        </w:rPr>
        <w:t xml:space="preserve"> nations and Empires which violently persecuted the church, </w:t>
      </w:r>
      <w:r w:rsidR="00277BF5">
        <w:rPr>
          <w:rFonts w:ascii="Times New Roman" w:hAnsi="Times New Roman" w:cs="Times New Roman"/>
          <w:sz w:val="24"/>
          <w:szCs w:val="24"/>
        </w:rPr>
        <w:t xml:space="preserve">even appearing to be victorious over it, </w:t>
      </w:r>
      <w:r>
        <w:rPr>
          <w:rFonts w:ascii="Times New Roman" w:hAnsi="Times New Roman" w:cs="Times New Roman"/>
          <w:sz w:val="24"/>
          <w:szCs w:val="24"/>
        </w:rPr>
        <w:t>yet the church remained while they fell into destruction and ruin.</w:t>
      </w:r>
      <w:r>
        <w:rPr>
          <w:rStyle w:val="FootnoteReference"/>
          <w:rFonts w:ascii="Times New Roman" w:hAnsi="Times New Roman" w:cs="Times New Roman"/>
          <w:sz w:val="24"/>
          <w:szCs w:val="24"/>
        </w:rPr>
        <w:footnoteReference w:id="388"/>
      </w:r>
    </w:p>
    <w:p w:rsidR="003124D1" w:rsidRPr="003124D1" w:rsidRDefault="00310878"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That the survivors give glory</w:t>
      </w:r>
      <w:r w:rsidR="00657027">
        <w:rPr>
          <w:rStyle w:val="FootnoteReference"/>
          <w:rFonts w:ascii="Times New Roman" w:hAnsi="Times New Roman" w:cs="Times New Roman"/>
          <w:sz w:val="24"/>
          <w:szCs w:val="24"/>
        </w:rPr>
        <w:footnoteReference w:id="389"/>
      </w:r>
      <w:r w:rsidR="00657027">
        <w:rPr>
          <w:rFonts w:ascii="Times New Roman" w:hAnsi="Times New Roman" w:cs="Times New Roman"/>
          <w:sz w:val="24"/>
          <w:szCs w:val="24"/>
        </w:rPr>
        <w:t xml:space="preserve"> </w:t>
      </w:r>
      <w:r>
        <w:rPr>
          <w:rFonts w:ascii="Times New Roman" w:hAnsi="Times New Roman" w:cs="Times New Roman"/>
          <w:sz w:val="24"/>
          <w:szCs w:val="24"/>
        </w:rPr>
        <w:t>to God, suggests that those previously enemies of the church and active persecutors</w:t>
      </w:r>
      <w:r w:rsidR="003F1E75">
        <w:rPr>
          <w:rFonts w:ascii="Times New Roman" w:hAnsi="Times New Roman" w:cs="Times New Roman"/>
          <w:sz w:val="24"/>
          <w:szCs w:val="24"/>
        </w:rPr>
        <w:t xml:space="preserve"> (at least some of them)</w:t>
      </w:r>
      <w:r>
        <w:rPr>
          <w:rFonts w:ascii="Times New Roman" w:hAnsi="Times New Roman" w:cs="Times New Roman"/>
          <w:sz w:val="24"/>
          <w:szCs w:val="24"/>
        </w:rPr>
        <w:t>, are converted</w:t>
      </w:r>
      <w:r w:rsidR="00657027">
        <w:rPr>
          <w:rFonts w:ascii="Times New Roman" w:hAnsi="Times New Roman" w:cs="Times New Roman"/>
          <w:sz w:val="24"/>
          <w:szCs w:val="24"/>
        </w:rPr>
        <w:t xml:space="preserve"> </w:t>
      </w:r>
      <w:r>
        <w:rPr>
          <w:rFonts w:ascii="Times New Roman" w:hAnsi="Times New Roman" w:cs="Times New Roman"/>
          <w:sz w:val="24"/>
          <w:szCs w:val="24"/>
        </w:rPr>
        <w:t xml:space="preserve">by the church’s witness to Christ, </w:t>
      </w:r>
      <w:r w:rsidR="00277BF5">
        <w:rPr>
          <w:rFonts w:ascii="Times New Roman" w:hAnsi="Times New Roman" w:cs="Times New Roman"/>
          <w:sz w:val="24"/>
          <w:szCs w:val="24"/>
        </w:rPr>
        <w:t xml:space="preserve">and </w:t>
      </w:r>
      <w:r>
        <w:rPr>
          <w:rFonts w:ascii="Times New Roman" w:hAnsi="Times New Roman" w:cs="Times New Roman"/>
          <w:sz w:val="24"/>
          <w:szCs w:val="24"/>
        </w:rPr>
        <w:t>even by their martyrdom.</w:t>
      </w:r>
      <w:r>
        <w:rPr>
          <w:rStyle w:val="FootnoteReference"/>
          <w:rFonts w:ascii="Times New Roman" w:hAnsi="Times New Roman" w:cs="Times New Roman"/>
          <w:sz w:val="24"/>
          <w:szCs w:val="24"/>
        </w:rPr>
        <w:footnoteReference w:id="390"/>
      </w:r>
      <w:r>
        <w:rPr>
          <w:rFonts w:ascii="Times New Roman" w:hAnsi="Times New Roman" w:cs="Times New Roman"/>
          <w:sz w:val="24"/>
          <w:szCs w:val="24"/>
        </w:rPr>
        <w:t xml:space="preserve"> </w:t>
      </w:r>
      <w:r w:rsidR="003124D1">
        <w:rPr>
          <w:rFonts w:ascii="Times New Roman" w:hAnsi="Times New Roman" w:cs="Times New Roman"/>
          <w:sz w:val="24"/>
          <w:szCs w:val="24"/>
        </w:rPr>
        <w:t xml:space="preserve">In connecting this repentance to previous actions of God’s wrath, Wright says, </w:t>
      </w:r>
      <w:r w:rsidR="003124D1">
        <w:rPr>
          <w:rFonts w:ascii="Times New Roman" w:hAnsi="Times New Roman" w:cs="Times New Roman"/>
          <w:i/>
          <w:sz w:val="24"/>
          <w:szCs w:val="24"/>
        </w:rPr>
        <w:t>“We should not mistake the powerful impact of the symbolism in verse 13. When God judged Sodom and Gomorrah, he might have spared it if ten righteous persons were found there (Genesis 18.32). Now, however, only one-tenth of the wicked city is to fall, and nine-tenths is to be saved. When God was judging Israel through Elijah, only seven thousand were left who had not bowed the knee to the pagan god Baal. Now, however, it is only seven thousand who are killed, and the great majority are to be rescued. Suddenly, out of the smoke and fire of the earlier chapters, a vision is emerging: a vision of the creator God as the God of mercy, grieving over the rebellion and corruption of the world but determined to rescue and restore it…”</w:t>
      </w:r>
      <w:r w:rsidR="003124D1">
        <w:rPr>
          <w:rStyle w:val="FootnoteReference"/>
          <w:rFonts w:ascii="Times New Roman" w:hAnsi="Times New Roman" w:cs="Times New Roman"/>
          <w:i/>
          <w:sz w:val="24"/>
          <w:szCs w:val="24"/>
        </w:rPr>
        <w:footnoteReference w:id="391"/>
      </w:r>
    </w:p>
    <w:p w:rsidR="00310878" w:rsidRPr="009266B2" w:rsidRDefault="00AC39D9"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That said, numerous commentators </w:t>
      </w:r>
      <w:r w:rsidR="00163CD0">
        <w:rPr>
          <w:rFonts w:ascii="Times New Roman" w:hAnsi="Times New Roman" w:cs="Times New Roman"/>
          <w:sz w:val="24"/>
          <w:szCs w:val="24"/>
        </w:rPr>
        <w:t>believe that the remorse they express is</w:t>
      </w:r>
      <w:r w:rsidR="00277BF5">
        <w:rPr>
          <w:rFonts w:ascii="Times New Roman" w:hAnsi="Times New Roman" w:cs="Times New Roman"/>
          <w:sz w:val="24"/>
          <w:szCs w:val="24"/>
        </w:rPr>
        <w:t xml:space="preserve"> “</w:t>
      </w:r>
      <w:r w:rsidR="00277BF5">
        <w:rPr>
          <w:rFonts w:ascii="Times New Roman" w:hAnsi="Times New Roman" w:cs="Times New Roman"/>
          <w:i/>
          <w:sz w:val="24"/>
          <w:szCs w:val="24"/>
        </w:rPr>
        <w:t>not in repentance and faith but as ‘the devils also believe – and tremble (James 2:19b)’</w:t>
      </w:r>
      <w:r w:rsidR="00277BF5" w:rsidRPr="009266B2">
        <w:rPr>
          <w:rFonts w:ascii="Times New Roman" w:hAnsi="Times New Roman" w:cs="Times New Roman"/>
          <w:sz w:val="24"/>
          <w:szCs w:val="24"/>
        </w:rPr>
        <w:t>”</w:t>
      </w:r>
      <w:r w:rsidR="00277BF5">
        <w:rPr>
          <w:rStyle w:val="FootnoteReference"/>
          <w:rFonts w:ascii="Times New Roman" w:hAnsi="Times New Roman" w:cs="Times New Roman"/>
          <w:sz w:val="24"/>
          <w:szCs w:val="24"/>
        </w:rPr>
        <w:footnoteReference w:id="392"/>
      </w:r>
      <w:r w:rsidR="00277BF5">
        <w:rPr>
          <w:rFonts w:ascii="Times New Roman" w:hAnsi="Times New Roman" w:cs="Times New Roman"/>
          <w:sz w:val="24"/>
          <w:szCs w:val="24"/>
        </w:rPr>
        <w:t xml:space="preserve"> but rather is</w:t>
      </w:r>
      <w:r w:rsidR="00163CD0">
        <w:rPr>
          <w:rFonts w:ascii="Times New Roman" w:hAnsi="Times New Roman" w:cs="Times New Roman"/>
          <w:sz w:val="24"/>
          <w:szCs w:val="24"/>
        </w:rPr>
        <w:t xml:space="preserve"> “</w:t>
      </w:r>
      <w:r w:rsidR="00163CD0" w:rsidRPr="009266B2">
        <w:rPr>
          <w:rFonts w:ascii="Times New Roman" w:hAnsi="Times New Roman" w:cs="Times New Roman"/>
          <w:i/>
          <w:sz w:val="24"/>
          <w:szCs w:val="24"/>
        </w:rPr>
        <w:t>given by those who realize it is t</w:t>
      </w:r>
      <w:r w:rsidR="009266B2" w:rsidRPr="009266B2">
        <w:rPr>
          <w:rFonts w:ascii="Times New Roman" w:hAnsi="Times New Roman" w:cs="Times New Roman"/>
          <w:i/>
          <w:sz w:val="24"/>
          <w:szCs w:val="24"/>
        </w:rPr>
        <w:t>oo late for their own salvation</w:t>
      </w:r>
      <w:r w:rsidR="00277BF5">
        <w:rPr>
          <w:rFonts w:ascii="Times New Roman" w:hAnsi="Times New Roman" w:cs="Times New Roman"/>
          <w:sz w:val="24"/>
          <w:szCs w:val="24"/>
        </w:rPr>
        <w:t>.</w:t>
      </w:r>
      <w:r w:rsidR="00163CD0">
        <w:rPr>
          <w:rFonts w:ascii="Times New Roman" w:hAnsi="Times New Roman" w:cs="Times New Roman"/>
          <w:sz w:val="24"/>
          <w:szCs w:val="24"/>
        </w:rPr>
        <w:t>”</w:t>
      </w:r>
      <w:r w:rsidR="00163CD0">
        <w:rPr>
          <w:rStyle w:val="FootnoteReference"/>
          <w:rFonts w:ascii="Times New Roman" w:hAnsi="Times New Roman" w:cs="Times New Roman"/>
          <w:sz w:val="24"/>
          <w:szCs w:val="24"/>
        </w:rPr>
        <w:footnoteReference w:id="393"/>
      </w:r>
      <w:r w:rsidR="00277BF5">
        <w:rPr>
          <w:rFonts w:ascii="Times New Roman" w:hAnsi="Times New Roman" w:cs="Times New Roman"/>
          <w:sz w:val="24"/>
          <w:szCs w:val="24"/>
        </w:rPr>
        <w:t xml:space="preserve"> </w:t>
      </w:r>
      <w:r w:rsidR="003D1E4E">
        <w:rPr>
          <w:rFonts w:ascii="Times New Roman" w:hAnsi="Times New Roman" w:cs="Times New Roman"/>
          <w:sz w:val="24"/>
          <w:szCs w:val="24"/>
        </w:rPr>
        <w:t>Ryrie takes the middle, saying that some may repent, but others here merely recognize God’s divine power but without personal repentance.</w:t>
      </w:r>
      <w:r w:rsidR="003D1E4E">
        <w:rPr>
          <w:rStyle w:val="FootnoteReference"/>
          <w:rFonts w:ascii="Times New Roman" w:hAnsi="Times New Roman" w:cs="Times New Roman"/>
          <w:sz w:val="24"/>
          <w:szCs w:val="24"/>
        </w:rPr>
        <w:footnoteReference w:id="394"/>
      </w:r>
    </w:p>
    <w:p w:rsidR="00854F0C" w:rsidRDefault="00854F0C" w:rsidP="000C567C">
      <w:pPr>
        <w:tabs>
          <w:tab w:val="left" w:pos="1350"/>
        </w:tabs>
        <w:ind w:left="720"/>
        <w:rPr>
          <w:rFonts w:ascii="Times New Roman" w:hAnsi="Times New Roman" w:cs="Times New Roman"/>
          <w:sz w:val="24"/>
          <w:szCs w:val="24"/>
        </w:rPr>
      </w:pPr>
      <w:r>
        <w:rPr>
          <w:rFonts w:ascii="Times New Roman" w:hAnsi="Times New Roman" w:cs="Times New Roman"/>
          <w:sz w:val="24"/>
          <w:szCs w:val="24"/>
        </w:rPr>
        <w:t>v. 14 – John notes here that the second</w:t>
      </w:r>
      <w:r w:rsidR="00163CD0">
        <w:rPr>
          <w:rStyle w:val="FootnoteReference"/>
          <w:rFonts w:ascii="Times New Roman" w:hAnsi="Times New Roman" w:cs="Times New Roman"/>
          <w:sz w:val="24"/>
          <w:szCs w:val="24"/>
        </w:rPr>
        <w:footnoteReference w:id="395"/>
      </w:r>
      <w:r>
        <w:rPr>
          <w:rFonts w:ascii="Times New Roman" w:hAnsi="Times New Roman" w:cs="Times New Roman"/>
          <w:sz w:val="24"/>
          <w:szCs w:val="24"/>
        </w:rPr>
        <w:t xml:space="preserve"> </w:t>
      </w:r>
      <w:r w:rsidR="00163CD0">
        <w:rPr>
          <w:rFonts w:ascii="Times New Roman" w:hAnsi="Times New Roman" w:cs="Times New Roman"/>
          <w:sz w:val="24"/>
          <w:szCs w:val="24"/>
        </w:rPr>
        <w:t>woe has passed (</w:t>
      </w:r>
      <w:r>
        <w:rPr>
          <w:rFonts w:ascii="Times New Roman" w:hAnsi="Times New Roman" w:cs="Times New Roman"/>
          <w:sz w:val="24"/>
          <w:szCs w:val="24"/>
        </w:rPr>
        <w:t>the first was the demonic hordes afflicting mankind</w:t>
      </w:r>
      <w:r w:rsidR="00163CD0">
        <w:rPr>
          <w:rFonts w:ascii="Times New Roman" w:hAnsi="Times New Roman" w:cs="Times New Roman"/>
          <w:sz w:val="24"/>
          <w:szCs w:val="24"/>
        </w:rPr>
        <w:t>, the second was the great slaughter of the last battle</w:t>
      </w:r>
      <w:r>
        <w:rPr>
          <w:rFonts w:ascii="Times New Roman" w:hAnsi="Times New Roman" w:cs="Times New Roman"/>
          <w:sz w:val="24"/>
          <w:szCs w:val="24"/>
        </w:rPr>
        <w:t>), but the third woe</w:t>
      </w:r>
      <w:r w:rsidR="00163CD0">
        <w:rPr>
          <w:rFonts w:ascii="Times New Roman" w:hAnsi="Times New Roman" w:cs="Times New Roman"/>
          <w:sz w:val="24"/>
          <w:szCs w:val="24"/>
        </w:rPr>
        <w:t>, the seventh and last trumpet</w:t>
      </w:r>
      <w:r>
        <w:rPr>
          <w:rFonts w:ascii="Times New Roman" w:hAnsi="Times New Roman" w:cs="Times New Roman"/>
          <w:sz w:val="24"/>
          <w:szCs w:val="24"/>
        </w:rPr>
        <w:t xml:space="preserve"> was coming </w:t>
      </w:r>
      <w:r w:rsidR="009266B2">
        <w:rPr>
          <w:rFonts w:ascii="Times New Roman" w:hAnsi="Times New Roman" w:cs="Times New Roman"/>
          <w:sz w:val="24"/>
          <w:szCs w:val="24"/>
        </w:rPr>
        <w:t>soon</w:t>
      </w:r>
      <w:r>
        <w:rPr>
          <w:rFonts w:ascii="Times New Roman" w:hAnsi="Times New Roman" w:cs="Times New Roman"/>
          <w:sz w:val="24"/>
          <w:szCs w:val="24"/>
        </w:rPr>
        <w:t>.</w:t>
      </w:r>
      <w:r w:rsidR="009266B2">
        <w:rPr>
          <w:rFonts w:ascii="Times New Roman" w:hAnsi="Times New Roman" w:cs="Times New Roman"/>
          <w:sz w:val="24"/>
          <w:szCs w:val="24"/>
        </w:rPr>
        <w:t xml:space="preserve"> </w:t>
      </w:r>
    </w:p>
    <w:p w:rsidR="00562E97" w:rsidRPr="007C371F" w:rsidRDefault="00562E97" w:rsidP="00EB1C9C">
      <w:pPr>
        <w:tabs>
          <w:tab w:val="left" w:pos="1080"/>
        </w:tabs>
        <w:spacing w:line="240" w:lineRule="auto"/>
        <w:ind w:left="1080"/>
        <w:contextualSpacing/>
        <w:jc w:val="center"/>
        <w:rPr>
          <w:rFonts w:ascii="Times New Roman" w:hAnsi="Times New Roman" w:cs="Times New Roman"/>
          <w:sz w:val="24"/>
          <w:szCs w:val="24"/>
          <w:u w:val="single"/>
        </w:rPr>
      </w:pPr>
    </w:p>
    <w:p w:rsidR="00646A1D" w:rsidRDefault="00646A1D" w:rsidP="00EB1C9C">
      <w:pPr>
        <w:tabs>
          <w:tab w:val="left" w:pos="1350"/>
        </w:tabs>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Verses 15-19 – The Seventh Trumpet: The End </w:t>
      </w:r>
      <w:r w:rsidR="003C00C0">
        <w:rPr>
          <w:rFonts w:ascii="Times New Roman" w:hAnsi="Times New Roman" w:cs="Times New Roman"/>
          <w:sz w:val="24"/>
          <w:szCs w:val="24"/>
          <w:u w:val="single"/>
        </w:rPr>
        <w:t>(</w:t>
      </w:r>
      <w:r>
        <w:rPr>
          <w:rFonts w:ascii="Times New Roman" w:hAnsi="Times New Roman" w:cs="Times New Roman"/>
          <w:sz w:val="24"/>
          <w:szCs w:val="24"/>
          <w:u w:val="single"/>
        </w:rPr>
        <w:t>and Its Joy</w:t>
      </w:r>
      <w:r w:rsidR="003C00C0">
        <w:rPr>
          <w:rFonts w:ascii="Times New Roman" w:hAnsi="Times New Roman" w:cs="Times New Roman"/>
          <w:sz w:val="24"/>
          <w:szCs w:val="24"/>
          <w:u w:val="single"/>
        </w:rPr>
        <w:t>)</w:t>
      </w:r>
    </w:p>
    <w:p w:rsidR="00F211AF" w:rsidRDefault="00F211AF" w:rsidP="00F211AF">
      <w:pPr>
        <w:tabs>
          <w:tab w:val="left" w:pos="1350"/>
        </w:tabs>
        <w:ind w:left="720"/>
        <w:rPr>
          <w:rFonts w:ascii="Times New Roman" w:hAnsi="Times New Roman" w:cs="Times New Roman"/>
          <w:sz w:val="24"/>
          <w:szCs w:val="24"/>
        </w:rPr>
      </w:pPr>
      <w:r>
        <w:rPr>
          <w:rFonts w:ascii="Times New Roman" w:hAnsi="Times New Roman" w:cs="Times New Roman"/>
          <w:sz w:val="24"/>
          <w:szCs w:val="24"/>
        </w:rPr>
        <w:t>v. 15-19 – The seventh and last trumpet is blown,</w:t>
      </w:r>
      <w:r w:rsidR="003F1E75">
        <w:rPr>
          <w:rStyle w:val="FootnoteReference"/>
          <w:rFonts w:ascii="Times New Roman" w:hAnsi="Times New Roman" w:cs="Times New Roman"/>
          <w:sz w:val="24"/>
          <w:szCs w:val="24"/>
        </w:rPr>
        <w:footnoteReference w:id="396"/>
      </w:r>
      <w:r>
        <w:rPr>
          <w:rFonts w:ascii="Times New Roman" w:hAnsi="Times New Roman" w:cs="Times New Roman"/>
          <w:sz w:val="24"/>
          <w:szCs w:val="24"/>
        </w:rPr>
        <w:t xml:space="preserve"> and loud voices in heaven and the twenty-four Elders alike </w:t>
      </w:r>
      <w:r w:rsidR="008B6F02">
        <w:rPr>
          <w:rFonts w:ascii="Times New Roman" w:hAnsi="Times New Roman" w:cs="Times New Roman"/>
          <w:sz w:val="24"/>
          <w:szCs w:val="24"/>
        </w:rPr>
        <w:t xml:space="preserve">joyfully </w:t>
      </w:r>
      <w:r>
        <w:rPr>
          <w:rFonts w:ascii="Times New Roman" w:hAnsi="Times New Roman" w:cs="Times New Roman"/>
          <w:sz w:val="24"/>
          <w:szCs w:val="24"/>
        </w:rPr>
        <w:t>celebrate the End: that the world</w:t>
      </w:r>
      <w:r w:rsidR="008B6F02">
        <w:rPr>
          <w:rStyle w:val="FootnoteReference"/>
          <w:rFonts w:ascii="Times New Roman" w:hAnsi="Times New Roman" w:cs="Times New Roman"/>
          <w:sz w:val="24"/>
          <w:szCs w:val="24"/>
        </w:rPr>
        <w:footnoteReference w:id="397"/>
      </w:r>
      <w:r>
        <w:rPr>
          <w:rFonts w:ascii="Times New Roman" w:hAnsi="Times New Roman" w:cs="Times New Roman"/>
          <w:sz w:val="24"/>
          <w:szCs w:val="24"/>
        </w:rPr>
        <w:t xml:space="preserve"> has become the Kingdom of God and his Christ, and their reign over the earth will be forever and ever.</w:t>
      </w:r>
      <w:r w:rsidR="00657027">
        <w:rPr>
          <w:rStyle w:val="FootnoteReference"/>
          <w:rFonts w:ascii="Times New Roman" w:hAnsi="Times New Roman" w:cs="Times New Roman"/>
          <w:sz w:val="24"/>
          <w:szCs w:val="24"/>
        </w:rPr>
        <w:footnoteReference w:id="398"/>
      </w:r>
      <w:r>
        <w:rPr>
          <w:rFonts w:ascii="Times New Roman" w:hAnsi="Times New Roman" w:cs="Times New Roman"/>
          <w:sz w:val="24"/>
          <w:szCs w:val="24"/>
        </w:rPr>
        <w:t xml:space="preserve"> They celebrate God’s wrath, judging of the dead, rewarding of </w:t>
      </w:r>
      <w:r w:rsidR="004E211B">
        <w:rPr>
          <w:rFonts w:ascii="Times New Roman" w:hAnsi="Times New Roman" w:cs="Times New Roman"/>
          <w:sz w:val="24"/>
          <w:szCs w:val="24"/>
        </w:rPr>
        <w:t xml:space="preserve">his faithful </w:t>
      </w:r>
      <w:r>
        <w:rPr>
          <w:rFonts w:ascii="Times New Roman" w:hAnsi="Times New Roman" w:cs="Times New Roman"/>
          <w:sz w:val="24"/>
          <w:szCs w:val="24"/>
        </w:rPr>
        <w:t>servants,</w:t>
      </w:r>
      <w:r w:rsidR="008B6F02">
        <w:rPr>
          <w:rStyle w:val="FootnoteReference"/>
          <w:rFonts w:ascii="Times New Roman" w:hAnsi="Times New Roman" w:cs="Times New Roman"/>
          <w:sz w:val="24"/>
          <w:szCs w:val="24"/>
        </w:rPr>
        <w:footnoteReference w:id="399"/>
      </w:r>
      <w:r>
        <w:rPr>
          <w:rFonts w:ascii="Times New Roman" w:hAnsi="Times New Roman" w:cs="Times New Roman"/>
          <w:sz w:val="24"/>
          <w:szCs w:val="24"/>
        </w:rPr>
        <w:t xml:space="preserve"> and for destroying the destroyers of the earth. God’s temple in heaven opens, revealing the Ark of his Covenant, accompanied by thunder &amp; lightning, rumblings, and earthquake, and heavy hail.</w:t>
      </w:r>
    </w:p>
    <w:p w:rsidR="003F1E75" w:rsidRDefault="00163CD0" w:rsidP="00F211AF">
      <w:pPr>
        <w:tabs>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This victory song celebrates the triumph of God and the Lamb over </w:t>
      </w:r>
      <w:r w:rsidR="003F1E75">
        <w:rPr>
          <w:rFonts w:ascii="Times New Roman" w:hAnsi="Times New Roman" w:cs="Times New Roman"/>
          <w:sz w:val="24"/>
          <w:szCs w:val="24"/>
        </w:rPr>
        <w:t xml:space="preserve">all </w:t>
      </w:r>
      <w:r>
        <w:rPr>
          <w:rFonts w:ascii="Times New Roman" w:hAnsi="Times New Roman" w:cs="Times New Roman"/>
          <w:sz w:val="24"/>
          <w:szCs w:val="24"/>
        </w:rPr>
        <w:t>the forces of evil</w:t>
      </w:r>
      <w:r w:rsidR="008B6F02">
        <w:rPr>
          <w:rFonts w:ascii="Times New Roman" w:hAnsi="Times New Roman" w:cs="Times New Roman"/>
          <w:sz w:val="24"/>
          <w:szCs w:val="24"/>
        </w:rPr>
        <w:t xml:space="preserve"> throughout all creation</w:t>
      </w:r>
      <w:r>
        <w:rPr>
          <w:rFonts w:ascii="Times New Roman" w:hAnsi="Times New Roman" w:cs="Times New Roman"/>
          <w:sz w:val="24"/>
          <w:szCs w:val="24"/>
        </w:rPr>
        <w:t>,</w:t>
      </w:r>
      <w:r w:rsidR="008B6F02">
        <w:rPr>
          <w:rStyle w:val="FootnoteReference"/>
          <w:rFonts w:ascii="Times New Roman" w:hAnsi="Times New Roman" w:cs="Times New Roman"/>
          <w:sz w:val="24"/>
          <w:szCs w:val="24"/>
        </w:rPr>
        <w:footnoteReference w:id="400"/>
      </w:r>
      <w:r>
        <w:rPr>
          <w:rFonts w:ascii="Times New Roman" w:hAnsi="Times New Roman" w:cs="Times New Roman"/>
          <w:sz w:val="24"/>
          <w:szCs w:val="24"/>
        </w:rPr>
        <w:t xml:space="preserve"> incl</w:t>
      </w:r>
      <w:r w:rsidR="003F1E75">
        <w:rPr>
          <w:rFonts w:ascii="Times New Roman" w:hAnsi="Times New Roman" w:cs="Times New Roman"/>
          <w:sz w:val="24"/>
          <w:szCs w:val="24"/>
        </w:rPr>
        <w:t>uding sinful humanity: while God has been reigning over the whole creation since the beginning, the sinful world was “occupied territory”</w:t>
      </w:r>
      <w:r w:rsidR="003F1E75">
        <w:rPr>
          <w:rStyle w:val="FootnoteReference"/>
          <w:rFonts w:ascii="Times New Roman" w:hAnsi="Times New Roman" w:cs="Times New Roman"/>
          <w:sz w:val="24"/>
          <w:szCs w:val="24"/>
        </w:rPr>
        <w:footnoteReference w:id="401"/>
      </w:r>
      <w:r w:rsidR="003F1E75">
        <w:rPr>
          <w:rFonts w:ascii="Times New Roman" w:hAnsi="Times New Roman" w:cs="Times New Roman"/>
          <w:sz w:val="24"/>
          <w:szCs w:val="24"/>
        </w:rPr>
        <w:t xml:space="preserve"> under the power of the devil,</w:t>
      </w:r>
      <w:r w:rsidR="003F1E75">
        <w:rPr>
          <w:rStyle w:val="FootnoteReference"/>
          <w:rFonts w:ascii="Times New Roman" w:hAnsi="Times New Roman" w:cs="Times New Roman"/>
          <w:sz w:val="24"/>
          <w:szCs w:val="24"/>
        </w:rPr>
        <w:footnoteReference w:id="402"/>
      </w:r>
      <w:r w:rsidR="003F1E75">
        <w:rPr>
          <w:rFonts w:ascii="Times New Roman" w:hAnsi="Times New Roman" w:cs="Times New Roman"/>
          <w:sz w:val="24"/>
          <w:szCs w:val="24"/>
        </w:rPr>
        <w:t xml:space="preserve"> and this celebration is that the creation has finally been </w:t>
      </w:r>
      <w:r w:rsidR="00277BF5">
        <w:rPr>
          <w:rFonts w:ascii="Times New Roman" w:hAnsi="Times New Roman" w:cs="Times New Roman"/>
          <w:sz w:val="24"/>
          <w:szCs w:val="24"/>
        </w:rPr>
        <w:t xml:space="preserve">liberated and </w:t>
      </w:r>
      <w:r w:rsidR="003F1E75">
        <w:rPr>
          <w:rFonts w:ascii="Times New Roman" w:hAnsi="Times New Roman" w:cs="Times New Roman"/>
          <w:sz w:val="24"/>
          <w:szCs w:val="24"/>
        </w:rPr>
        <w:t>become God’s once more.</w:t>
      </w:r>
      <w:r w:rsidR="003F1E75">
        <w:rPr>
          <w:rStyle w:val="FootnoteReference"/>
          <w:rFonts w:ascii="Times New Roman" w:hAnsi="Times New Roman" w:cs="Times New Roman"/>
          <w:sz w:val="24"/>
          <w:szCs w:val="24"/>
        </w:rPr>
        <w:footnoteReference w:id="403"/>
      </w:r>
      <w:r>
        <w:rPr>
          <w:rFonts w:ascii="Times New Roman" w:hAnsi="Times New Roman" w:cs="Times New Roman"/>
          <w:sz w:val="24"/>
          <w:szCs w:val="24"/>
        </w:rPr>
        <w:t xml:space="preserve"> </w:t>
      </w:r>
      <w:r w:rsidR="008B6F02">
        <w:rPr>
          <w:rFonts w:ascii="Times New Roman" w:hAnsi="Times New Roman" w:cs="Times New Roman"/>
          <w:sz w:val="24"/>
          <w:szCs w:val="24"/>
        </w:rPr>
        <w:t xml:space="preserve">As long promised, the world/whole creation is his and his alone </w:t>
      </w:r>
      <w:r w:rsidR="00277BF5">
        <w:rPr>
          <w:rFonts w:ascii="Times New Roman" w:hAnsi="Times New Roman" w:cs="Times New Roman"/>
          <w:sz w:val="24"/>
          <w:szCs w:val="24"/>
        </w:rPr>
        <w:t>again</w:t>
      </w:r>
      <w:r w:rsidR="008B6F02">
        <w:rPr>
          <w:rFonts w:ascii="Times New Roman" w:hAnsi="Times New Roman" w:cs="Times New Roman"/>
          <w:sz w:val="24"/>
          <w:szCs w:val="24"/>
        </w:rPr>
        <w:t>, as he reigns creation through his Anointed One.</w:t>
      </w:r>
      <w:r w:rsidR="008B6F02">
        <w:rPr>
          <w:rStyle w:val="FootnoteReference"/>
          <w:rFonts w:ascii="Times New Roman" w:hAnsi="Times New Roman" w:cs="Times New Roman"/>
          <w:sz w:val="24"/>
          <w:szCs w:val="24"/>
        </w:rPr>
        <w:footnoteReference w:id="404"/>
      </w:r>
    </w:p>
    <w:p w:rsidR="00C302EF" w:rsidRDefault="00C302EF" w:rsidP="00F211AF">
      <w:pPr>
        <w:tabs>
          <w:tab w:val="left" w:pos="1350"/>
        </w:tabs>
        <w:ind w:left="720"/>
        <w:rPr>
          <w:rFonts w:ascii="Times New Roman" w:hAnsi="Times New Roman" w:cs="Times New Roman"/>
          <w:sz w:val="24"/>
          <w:szCs w:val="24"/>
        </w:rPr>
      </w:pPr>
      <w:r>
        <w:rPr>
          <w:rFonts w:ascii="Times New Roman" w:hAnsi="Times New Roman" w:cs="Times New Roman"/>
          <w:sz w:val="24"/>
          <w:szCs w:val="24"/>
        </w:rPr>
        <w:t>In praising God, the redeemed call him, “Lord God Almighty, who is and who was.” Whereas earlier in the Revelation God the Father identifies himself as he spoke as, “I am the Alpha and the Omega, who is and who was and who is to come, the almighty” (1.8), this final trumpet and God’s arrival to reign has</w:t>
      </w:r>
      <w:r w:rsidR="009266B2">
        <w:rPr>
          <w:rFonts w:ascii="Times New Roman" w:hAnsi="Times New Roman" w:cs="Times New Roman"/>
          <w:sz w:val="24"/>
          <w:szCs w:val="24"/>
        </w:rPr>
        <w:t xml:space="preserve"> </w:t>
      </w:r>
      <w:r w:rsidR="000D10D2">
        <w:rPr>
          <w:rFonts w:ascii="Times New Roman" w:hAnsi="Times New Roman" w:cs="Times New Roman"/>
          <w:sz w:val="24"/>
          <w:szCs w:val="24"/>
        </w:rPr>
        <w:t xml:space="preserve">brought to arrival and </w:t>
      </w:r>
      <w:r>
        <w:rPr>
          <w:rFonts w:ascii="Times New Roman" w:hAnsi="Times New Roman" w:cs="Times New Roman"/>
          <w:sz w:val="24"/>
          <w:szCs w:val="24"/>
        </w:rPr>
        <w:t>complet</w:t>
      </w:r>
      <w:r w:rsidR="000D10D2">
        <w:rPr>
          <w:rFonts w:ascii="Times New Roman" w:hAnsi="Times New Roman" w:cs="Times New Roman"/>
          <w:sz w:val="24"/>
          <w:szCs w:val="24"/>
        </w:rPr>
        <w:t>ion</w:t>
      </w:r>
      <w:r>
        <w:rPr>
          <w:rFonts w:ascii="Times New Roman" w:hAnsi="Times New Roman" w:cs="Times New Roman"/>
          <w:sz w:val="24"/>
          <w:szCs w:val="24"/>
        </w:rPr>
        <w:t xml:space="preserve"> all the promises God made to his people, bringing all the “future promises” to completion and fulfillment; these promises are detailed later in the Revelation.</w:t>
      </w:r>
      <w:r>
        <w:rPr>
          <w:rStyle w:val="FootnoteReference"/>
          <w:rFonts w:ascii="Times New Roman" w:hAnsi="Times New Roman" w:cs="Times New Roman"/>
          <w:sz w:val="24"/>
          <w:szCs w:val="24"/>
        </w:rPr>
        <w:footnoteReference w:id="405"/>
      </w:r>
      <w:r w:rsidR="009266B2">
        <w:rPr>
          <w:rFonts w:ascii="Times New Roman" w:hAnsi="Times New Roman" w:cs="Times New Roman"/>
          <w:sz w:val="24"/>
          <w:szCs w:val="24"/>
        </w:rPr>
        <w:t xml:space="preserve"> </w:t>
      </w:r>
      <w:r w:rsidR="00277BF5">
        <w:rPr>
          <w:rFonts w:ascii="Times New Roman" w:hAnsi="Times New Roman" w:cs="Times New Roman"/>
          <w:sz w:val="24"/>
          <w:szCs w:val="24"/>
        </w:rPr>
        <w:t>This is itself a powerful testimony that what is seen here is the End and the Second Coming: as his saints no longer need proclaim God as “who is to come,” is d</w:t>
      </w:r>
      <w:r w:rsidR="00661C76">
        <w:rPr>
          <w:rFonts w:ascii="Times New Roman" w:hAnsi="Times New Roman" w:cs="Times New Roman"/>
          <w:sz w:val="24"/>
          <w:szCs w:val="24"/>
        </w:rPr>
        <w:t>ue to the fact that he has come; their joyful proclamation exclaims “the future is now.”</w:t>
      </w:r>
    </w:p>
    <w:p w:rsidR="00163CD0" w:rsidRDefault="00163CD0" w:rsidP="00F211AF">
      <w:pPr>
        <w:tabs>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The victory song here was used by George Frederic </w:t>
      </w:r>
      <w:r w:rsidR="002E69F6">
        <w:rPr>
          <w:rFonts w:ascii="Times New Roman" w:hAnsi="Times New Roman" w:cs="Times New Roman"/>
          <w:sz w:val="24"/>
          <w:szCs w:val="24"/>
        </w:rPr>
        <w:t>Handel</w:t>
      </w:r>
      <w:r>
        <w:rPr>
          <w:rFonts w:ascii="Times New Roman" w:hAnsi="Times New Roman" w:cs="Times New Roman"/>
          <w:sz w:val="24"/>
          <w:szCs w:val="24"/>
        </w:rPr>
        <w:t xml:space="preserve"> as the lyrics to one of the greatest pieces of music in all history: </w:t>
      </w:r>
      <w:r>
        <w:rPr>
          <w:rFonts w:ascii="Times New Roman" w:hAnsi="Times New Roman" w:cs="Times New Roman"/>
          <w:i/>
          <w:sz w:val="24"/>
          <w:szCs w:val="24"/>
        </w:rPr>
        <w:t>The Hallelujah Chorus</w:t>
      </w:r>
      <w:r w:rsidR="0072225A">
        <w:rPr>
          <w:rFonts w:ascii="Times New Roman" w:hAnsi="Times New Roman" w:cs="Times New Roman"/>
          <w:sz w:val="24"/>
          <w:szCs w:val="24"/>
        </w:rPr>
        <w:t xml:space="preserve">, from his </w:t>
      </w:r>
      <w:r w:rsidR="0072225A">
        <w:rPr>
          <w:rFonts w:ascii="Times New Roman" w:hAnsi="Times New Roman" w:cs="Times New Roman"/>
          <w:i/>
          <w:sz w:val="24"/>
          <w:szCs w:val="24"/>
        </w:rPr>
        <w:t>Messiah</w:t>
      </w:r>
      <w:r>
        <w:rPr>
          <w:rFonts w:ascii="Times New Roman" w:hAnsi="Times New Roman" w:cs="Times New Roman"/>
          <w:i/>
          <w:sz w:val="24"/>
          <w:szCs w:val="24"/>
        </w:rPr>
        <w:t>.</w:t>
      </w:r>
      <w:r w:rsidRPr="0072225A">
        <w:rPr>
          <w:rStyle w:val="FootnoteReference"/>
          <w:rFonts w:ascii="Times New Roman" w:hAnsi="Times New Roman" w:cs="Times New Roman"/>
          <w:sz w:val="24"/>
          <w:szCs w:val="24"/>
        </w:rPr>
        <w:footnoteReference w:id="406"/>
      </w:r>
      <w:r w:rsidRPr="0072225A">
        <w:rPr>
          <w:rFonts w:ascii="Times New Roman" w:hAnsi="Times New Roman" w:cs="Times New Roman"/>
          <w:sz w:val="24"/>
          <w:szCs w:val="24"/>
        </w:rPr>
        <w:t xml:space="preserve"> </w:t>
      </w:r>
      <w:r>
        <w:rPr>
          <w:rFonts w:ascii="Times New Roman" w:hAnsi="Times New Roman" w:cs="Times New Roman"/>
          <w:sz w:val="24"/>
          <w:szCs w:val="24"/>
        </w:rPr>
        <w:t>The great voices in heaven are not identified, but the 24 Elders are</w:t>
      </w:r>
      <w:r w:rsidR="0089469A">
        <w:rPr>
          <w:rFonts w:ascii="Times New Roman" w:hAnsi="Times New Roman" w:cs="Times New Roman"/>
          <w:sz w:val="24"/>
          <w:szCs w:val="24"/>
        </w:rPr>
        <w:t>.</w:t>
      </w:r>
      <w:r w:rsidR="008B6F02">
        <w:rPr>
          <w:rFonts w:ascii="Times New Roman" w:hAnsi="Times New Roman" w:cs="Times New Roman"/>
          <w:sz w:val="24"/>
          <w:szCs w:val="24"/>
        </w:rPr>
        <w:t xml:space="preserve"> The church, all raised from the dead,</w:t>
      </w:r>
      <w:r w:rsidR="007068A9">
        <w:rPr>
          <w:rStyle w:val="FootnoteReference"/>
          <w:rFonts w:ascii="Times New Roman" w:hAnsi="Times New Roman" w:cs="Times New Roman"/>
          <w:sz w:val="24"/>
          <w:szCs w:val="24"/>
        </w:rPr>
        <w:footnoteReference w:id="407"/>
      </w:r>
      <w:r w:rsidR="008B6F02">
        <w:rPr>
          <w:rFonts w:ascii="Times New Roman" w:hAnsi="Times New Roman" w:cs="Times New Roman"/>
          <w:sz w:val="24"/>
          <w:szCs w:val="24"/>
        </w:rPr>
        <w:t xml:space="preserve"> rejoices in God reigning unopposed through all creation, while God judges</w:t>
      </w:r>
      <w:r w:rsidR="00191755">
        <w:rPr>
          <w:rFonts w:ascii="Times New Roman" w:hAnsi="Times New Roman" w:cs="Times New Roman"/>
          <w:sz w:val="24"/>
          <w:szCs w:val="24"/>
        </w:rPr>
        <w:t xml:space="preserve"> </w:t>
      </w:r>
      <w:r w:rsidR="008B6F02">
        <w:rPr>
          <w:rFonts w:ascii="Times New Roman" w:hAnsi="Times New Roman" w:cs="Times New Roman"/>
          <w:sz w:val="24"/>
          <w:szCs w:val="24"/>
        </w:rPr>
        <w:t>and “destroys those who were destroying the earth,”</w:t>
      </w:r>
      <w:r w:rsidR="008B6F02">
        <w:rPr>
          <w:rStyle w:val="FootnoteReference"/>
          <w:rFonts w:ascii="Times New Roman" w:hAnsi="Times New Roman" w:cs="Times New Roman"/>
          <w:sz w:val="24"/>
          <w:szCs w:val="24"/>
        </w:rPr>
        <w:footnoteReference w:id="408"/>
      </w:r>
      <w:r w:rsidR="008B6F02">
        <w:rPr>
          <w:rFonts w:ascii="Times New Roman" w:hAnsi="Times New Roman" w:cs="Times New Roman"/>
          <w:sz w:val="24"/>
          <w:szCs w:val="24"/>
        </w:rPr>
        <w:t xml:space="preserve"> that is, the </w:t>
      </w:r>
      <w:r w:rsidR="00BF02EC">
        <w:rPr>
          <w:rFonts w:ascii="Times New Roman" w:hAnsi="Times New Roman" w:cs="Times New Roman"/>
          <w:sz w:val="24"/>
          <w:szCs w:val="24"/>
        </w:rPr>
        <w:t>unbelievers who rejected Christ,</w:t>
      </w:r>
      <w:r w:rsidR="007068A9">
        <w:rPr>
          <w:rStyle w:val="FootnoteReference"/>
          <w:rFonts w:ascii="Times New Roman" w:hAnsi="Times New Roman" w:cs="Times New Roman"/>
          <w:sz w:val="24"/>
          <w:szCs w:val="24"/>
        </w:rPr>
        <w:footnoteReference w:id="409"/>
      </w:r>
      <w:r w:rsidR="00BF02EC">
        <w:rPr>
          <w:rFonts w:ascii="Times New Roman" w:hAnsi="Times New Roman" w:cs="Times New Roman"/>
          <w:sz w:val="24"/>
          <w:szCs w:val="24"/>
        </w:rPr>
        <w:t xml:space="preserve"> and ultimately all the forces of evil which destroyed that good creation of God and his creatures: sin and death. As Paul described that “the last enemy to be destroyed is death,”</w:t>
      </w:r>
      <w:r w:rsidR="00BF02EC">
        <w:rPr>
          <w:rStyle w:val="FootnoteReference"/>
          <w:rFonts w:ascii="Times New Roman" w:hAnsi="Times New Roman" w:cs="Times New Roman"/>
          <w:sz w:val="24"/>
          <w:szCs w:val="24"/>
        </w:rPr>
        <w:footnoteReference w:id="410"/>
      </w:r>
      <w:r w:rsidR="00BF02EC">
        <w:rPr>
          <w:rFonts w:ascii="Times New Roman" w:hAnsi="Times New Roman" w:cs="Times New Roman"/>
          <w:sz w:val="24"/>
          <w:szCs w:val="24"/>
        </w:rPr>
        <w:t xml:space="preserve"> this is the time</w:t>
      </w:r>
      <w:r w:rsidR="00277BF5">
        <w:rPr>
          <w:rFonts w:ascii="Times New Roman" w:hAnsi="Times New Roman" w:cs="Times New Roman"/>
          <w:sz w:val="24"/>
          <w:szCs w:val="24"/>
        </w:rPr>
        <w:t xml:space="preserve"> and moment</w:t>
      </w:r>
      <w:r w:rsidR="00BF02EC">
        <w:rPr>
          <w:rFonts w:ascii="Times New Roman" w:hAnsi="Times New Roman" w:cs="Times New Roman"/>
          <w:sz w:val="24"/>
          <w:szCs w:val="24"/>
        </w:rPr>
        <w:t xml:space="preserve"> when death itself will die.</w:t>
      </w:r>
      <w:r w:rsidR="00277BF5">
        <w:rPr>
          <w:rStyle w:val="FootnoteReference"/>
          <w:rFonts w:ascii="Times New Roman" w:hAnsi="Times New Roman" w:cs="Times New Roman"/>
          <w:sz w:val="24"/>
          <w:szCs w:val="24"/>
        </w:rPr>
        <w:footnoteReference w:id="411"/>
      </w:r>
      <w:r w:rsidR="00BF02EC">
        <w:rPr>
          <w:rFonts w:ascii="Times New Roman" w:hAnsi="Times New Roman" w:cs="Times New Roman"/>
          <w:sz w:val="24"/>
          <w:szCs w:val="24"/>
        </w:rPr>
        <w:t xml:space="preserve"> </w:t>
      </w:r>
      <w:r w:rsidR="008B6F02">
        <w:rPr>
          <w:rFonts w:ascii="Times New Roman" w:hAnsi="Times New Roman" w:cs="Times New Roman"/>
          <w:sz w:val="24"/>
          <w:szCs w:val="24"/>
        </w:rPr>
        <w:t xml:space="preserve"> </w:t>
      </w:r>
    </w:p>
    <w:p w:rsidR="00C012AE" w:rsidRDefault="00C012AE" w:rsidP="00F211AF">
      <w:pPr>
        <w:tabs>
          <w:tab w:val="left" w:pos="1350"/>
        </w:tabs>
        <w:ind w:left="720"/>
        <w:rPr>
          <w:rFonts w:ascii="Times New Roman" w:hAnsi="Times New Roman" w:cs="Times New Roman"/>
          <w:sz w:val="24"/>
          <w:szCs w:val="24"/>
        </w:rPr>
      </w:pPr>
      <w:r>
        <w:rPr>
          <w:rFonts w:ascii="Times New Roman" w:hAnsi="Times New Roman" w:cs="Times New Roman"/>
          <w:sz w:val="24"/>
          <w:szCs w:val="24"/>
        </w:rPr>
        <w:t>The final verse notes that God’s temple is opened, and the Ark of the Covenant</w:t>
      </w:r>
      <w:r w:rsidR="00B84F58">
        <w:rPr>
          <w:rStyle w:val="FootnoteReference"/>
          <w:rFonts w:ascii="Times New Roman" w:hAnsi="Times New Roman" w:cs="Times New Roman"/>
          <w:sz w:val="24"/>
          <w:szCs w:val="24"/>
        </w:rPr>
        <w:footnoteReference w:id="412"/>
      </w:r>
      <w:r>
        <w:rPr>
          <w:rFonts w:ascii="Times New Roman" w:hAnsi="Times New Roman" w:cs="Times New Roman"/>
          <w:sz w:val="24"/>
          <w:szCs w:val="24"/>
        </w:rPr>
        <w:t xml:space="preserve"> was seen. Formerly residing only in the Holy of Holies,</w:t>
      </w:r>
      <w:r>
        <w:rPr>
          <w:rStyle w:val="FootnoteReference"/>
          <w:rFonts w:ascii="Times New Roman" w:hAnsi="Times New Roman" w:cs="Times New Roman"/>
          <w:sz w:val="24"/>
          <w:szCs w:val="24"/>
        </w:rPr>
        <w:footnoteReference w:id="413"/>
      </w:r>
      <w:r>
        <w:rPr>
          <w:rFonts w:ascii="Times New Roman" w:hAnsi="Times New Roman" w:cs="Times New Roman"/>
          <w:sz w:val="24"/>
          <w:szCs w:val="24"/>
        </w:rPr>
        <w:t xml:space="preserve"> upon which God resided upon the mercy seat between the cherubim,</w:t>
      </w:r>
      <w:r>
        <w:rPr>
          <w:rStyle w:val="FootnoteReference"/>
          <w:rFonts w:ascii="Times New Roman" w:hAnsi="Times New Roman" w:cs="Times New Roman"/>
          <w:sz w:val="24"/>
          <w:szCs w:val="24"/>
        </w:rPr>
        <w:footnoteReference w:id="414"/>
      </w:r>
      <w:r>
        <w:rPr>
          <w:rFonts w:ascii="Times New Roman" w:hAnsi="Times New Roman" w:cs="Times New Roman"/>
          <w:sz w:val="24"/>
          <w:szCs w:val="24"/>
        </w:rPr>
        <w:t xml:space="preserve"> the Ark itself and God’s immediate presence was </w:t>
      </w:r>
      <w:r w:rsidR="00277BF5">
        <w:rPr>
          <w:rFonts w:ascii="Times New Roman" w:hAnsi="Times New Roman" w:cs="Times New Roman"/>
          <w:sz w:val="24"/>
          <w:szCs w:val="24"/>
        </w:rPr>
        <w:t>available</w:t>
      </w:r>
      <w:r>
        <w:rPr>
          <w:rFonts w:ascii="Times New Roman" w:hAnsi="Times New Roman" w:cs="Times New Roman"/>
          <w:sz w:val="24"/>
          <w:szCs w:val="24"/>
        </w:rPr>
        <w:t xml:space="preserve"> to Moses and the high priests</w:t>
      </w:r>
      <w:r w:rsidR="00277BF5">
        <w:rPr>
          <w:rFonts w:ascii="Times New Roman" w:hAnsi="Times New Roman" w:cs="Times New Roman"/>
          <w:sz w:val="24"/>
          <w:szCs w:val="24"/>
        </w:rPr>
        <w:t xml:space="preserve"> only</w:t>
      </w:r>
      <w:r w:rsidR="00317592">
        <w:rPr>
          <w:rFonts w:ascii="Times New Roman" w:hAnsi="Times New Roman" w:cs="Times New Roman"/>
          <w:sz w:val="24"/>
          <w:szCs w:val="24"/>
        </w:rPr>
        <w:t>; access to the immediate presence of God was highly restricted, to the point that approaching the Lord at an unspecific time</w:t>
      </w:r>
      <w:r w:rsidR="00EA6AB8">
        <w:rPr>
          <w:rStyle w:val="FootnoteReference"/>
          <w:rFonts w:ascii="Times New Roman" w:hAnsi="Times New Roman" w:cs="Times New Roman"/>
          <w:sz w:val="24"/>
          <w:szCs w:val="24"/>
        </w:rPr>
        <w:footnoteReference w:id="415"/>
      </w:r>
      <w:r w:rsidR="00317592">
        <w:rPr>
          <w:rFonts w:ascii="Times New Roman" w:hAnsi="Times New Roman" w:cs="Times New Roman"/>
          <w:sz w:val="24"/>
          <w:szCs w:val="24"/>
        </w:rPr>
        <w:t xml:space="preserve"> carried the death penalty, even for the priests</w:t>
      </w:r>
      <w:r>
        <w:rPr>
          <w:rFonts w:ascii="Times New Roman" w:hAnsi="Times New Roman" w:cs="Times New Roman"/>
          <w:sz w:val="24"/>
          <w:szCs w:val="24"/>
        </w:rPr>
        <w:t>.</w:t>
      </w:r>
      <w:r w:rsidR="00317592">
        <w:rPr>
          <w:rStyle w:val="FootnoteReference"/>
          <w:rFonts w:ascii="Times New Roman" w:hAnsi="Times New Roman" w:cs="Times New Roman"/>
          <w:sz w:val="24"/>
          <w:szCs w:val="24"/>
        </w:rPr>
        <w:footnoteReference w:id="416"/>
      </w:r>
      <w:r>
        <w:rPr>
          <w:rFonts w:ascii="Times New Roman" w:hAnsi="Times New Roman" w:cs="Times New Roman"/>
          <w:sz w:val="24"/>
          <w:szCs w:val="24"/>
        </w:rPr>
        <w:t xml:space="preserve"> That the temple </w:t>
      </w:r>
      <w:r w:rsidR="00B84F58">
        <w:rPr>
          <w:rFonts w:ascii="Times New Roman" w:hAnsi="Times New Roman" w:cs="Times New Roman"/>
          <w:sz w:val="24"/>
          <w:szCs w:val="24"/>
        </w:rPr>
        <w:t>is opened and the Ark is plainly seen by all the redeemed, is a very Hebrew way of stating what Revelation later describes: that in the world to come, the saved will not only live in God’s immediate presence,</w:t>
      </w:r>
      <w:r w:rsidR="00B84F58">
        <w:rPr>
          <w:rStyle w:val="FootnoteReference"/>
          <w:rFonts w:ascii="Times New Roman" w:hAnsi="Times New Roman" w:cs="Times New Roman"/>
          <w:sz w:val="24"/>
          <w:szCs w:val="24"/>
        </w:rPr>
        <w:footnoteReference w:id="417"/>
      </w:r>
      <w:r w:rsidR="00B84F58">
        <w:rPr>
          <w:rFonts w:ascii="Times New Roman" w:hAnsi="Times New Roman" w:cs="Times New Roman"/>
          <w:sz w:val="24"/>
          <w:szCs w:val="24"/>
        </w:rPr>
        <w:t xml:space="preserve"> but even behold his face.</w:t>
      </w:r>
      <w:r w:rsidR="00B84F58">
        <w:rPr>
          <w:rStyle w:val="FootnoteReference"/>
          <w:rFonts w:ascii="Times New Roman" w:hAnsi="Times New Roman" w:cs="Times New Roman"/>
          <w:sz w:val="24"/>
          <w:szCs w:val="24"/>
        </w:rPr>
        <w:footnoteReference w:id="418"/>
      </w:r>
      <w:r w:rsidR="00B84F58">
        <w:rPr>
          <w:rFonts w:ascii="Times New Roman" w:hAnsi="Times New Roman" w:cs="Times New Roman"/>
          <w:sz w:val="24"/>
          <w:szCs w:val="24"/>
        </w:rPr>
        <w:t xml:space="preserve"> Per the words of God himself through Jeremiah,</w:t>
      </w:r>
      <w:r w:rsidR="00B84F58">
        <w:rPr>
          <w:rStyle w:val="FootnoteReference"/>
          <w:rFonts w:ascii="Times New Roman" w:hAnsi="Times New Roman" w:cs="Times New Roman"/>
          <w:sz w:val="24"/>
          <w:szCs w:val="24"/>
        </w:rPr>
        <w:footnoteReference w:id="419"/>
      </w:r>
      <w:r w:rsidR="00B84F58">
        <w:rPr>
          <w:rFonts w:ascii="Times New Roman" w:hAnsi="Times New Roman" w:cs="Times New Roman"/>
          <w:sz w:val="24"/>
          <w:szCs w:val="24"/>
        </w:rPr>
        <w:t xml:space="preserve"> this is </w:t>
      </w:r>
      <w:r w:rsidR="00B84F58" w:rsidRPr="00277BF5">
        <w:rPr>
          <w:rFonts w:ascii="Times New Roman" w:hAnsi="Times New Roman" w:cs="Times New Roman"/>
          <w:i/>
          <w:sz w:val="24"/>
          <w:szCs w:val="24"/>
        </w:rPr>
        <w:t>not</w:t>
      </w:r>
      <w:r w:rsidR="00B84F58">
        <w:rPr>
          <w:rFonts w:ascii="Times New Roman" w:hAnsi="Times New Roman" w:cs="Times New Roman"/>
          <w:sz w:val="24"/>
          <w:szCs w:val="24"/>
        </w:rPr>
        <w:t xml:space="preserve"> a teaching that the original Ark of the Covenant is safely stored in heaven and will be seen again, but is instead a revelatory description of God almighty dwelling with his people in a way which is completely inconceivable to the sinful redeemed still living on earth.</w:t>
      </w:r>
      <w:r w:rsidR="00DB60A2">
        <w:rPr>
          <w:rStyle w:val="FootnoteReference"/>
          <w:rFonts w:ascii="Times New Roman" w:hAnsi="Times New Roman" w:cs="Times New Roman"/>
          <w:sz w:val="24"/>
          <w:szCs w:val="24"/>
        </w:rPr>
        <w:footnoteReference w:id="420"/>
      </w:r>
      <w:r w:rsidR="00BA005F">
        <w:rPr>
          <w:rFonts w:ascii="Times New Roman" w:hAnsi="Times New Roman" w:cs="Times New Roman"/>
          <w:sz w:val="24"/>
          <w:szCs w:val="24"/>
        </w:rPr>
        <w:t xml:space="preserve"> The Ark </w:t>
      </w:r>
      <w:r w:rsidR="00277BF5">
        <w:rPr>
          <w:rFonts w:ascii="Times New Roman" w:hAnsi="Times New Roman" w:cs="Times New Roman"/>
          <w:sz w:val="24"/>
          <w:szCs w:val="24"/>
        </w:rPr>
        <w:t xml:space="preserve">seen here </w:t>
      </w:r>
      <w:r w:rsidR="00BA005F">
        <w:rPr>
          <w:rFonts w:ascii="Times New Roman" w:hAnsi="Times New Roman" w:cs="Times New Roman"/>
          <w:sz w:val="24"/>
          <w:szCs w:val="24"/>
        </w:rPr>
        <w:t xml:space="preserve">does not represent the </w:t>
      </w:r>
      <w:r w:rsidR="00277BF5">
        <w:rPr>
          <w:rFonts w:ascii="Times New Roman" w:hAnsi="Times New Roman" w:cs="Times New Roman"/>
          <w:sz w:val="24"/>
          <w:szCs w:val="24"/>
        </w:rPr>
        <w:t xml:space="preserve">historic artifact known as the </w:t>
      </w:r>
      <w:r w:rsidR="00BA005F">
        <w:rPr>
          <w:rFonts w:ascii="Times New Roman" w:hAnsi="Times New Roman" w:cs="Times New Roman"/>
          <w:sz w:val="24"/>
          <w:szCs w:val="24"/>
        </w:rPr>
        <w:t>Ark</w:t>
      </w:r>
      <w:r w:rsidR="00277BF5">
        <w:rPr>
          <w:rFonts w:ascii="Times New Roman" w:hAnsi="Times New Roman" w:cs="Times New Roman"/>
          <w:sz w:val="24"/>
          <w:szCs w:val="24"/>
        </w:rPr>
        <w:t xml:space="preserve"> of the Covenant</w:t>
      </w:r>
      <w:r w:rsidR="00BA005F">
        <w:rPr>
          <w:rFonts w:ascii="Times New Roman" w:hAnsi="Times New Roman" w:cs="Times New Roman"/>
          <w:sz w:val="24"/>
          <w:szCs w:val="24"/>
        </w:rPr>
        <w:t xml:space="preserve">, but </w:t>
      </w:r>
      <w:r w:rsidR="00277BF5">
        <w:rPr>
          <w:rFonts w:ascii="Times New Roman" w:hAnsi="Times New Roman" w:cs="Times New Roman"/>
          <w:sz w:val="24"/>
          <w:szCs w:val="24"/>
        </w:rPr>
        <w:t>rather</w:t>
      </w:r>
      <w:r w:rsidR="00BA005F">
        <w:rPr>
          <w:rFonts w:ascii="Times New Roman" w:hAnsi="Times New Roman" w:cs="Times New Roman"/>
          <w:sz w:val="24"/>
          <w:szCs w:val="24"/>
        </w:rPr>
        <w:t xml:space="preserve"> the immediate access to God’s presence which his people will enjoy for all eternity.</w:t>
      </w:r>
      <w:r w:rsidR="00BF02EC">
        <w:rPr>
          <w:rStyle w:val="FootnoteReference"/>
          <w:rFonts w:ascii="Times New Roman" w:hAnsi="Times New Roman" w:cs="Times New Roman"/>
          <w:sz w:val="24"/>
          <w:szCs w:val="24"/>
        </w:rPr>
        <w:footnoteReference w:id="421"/>
      </w:r>
    </w:p>
    <w:p w:rsidR="00DB60A2" w:rsidRDefault="00DB60A2" w:rsidP="00F211AF">
      <w:pPr>
        <w:tabs>
          <w:tab w:val="left" w:pos="1350"/>
        </w:tabs>
        <w:ind w:left="720"/>
        <w:rPr>
          <w:rFonts w:ascii="Times New Roman" w:hAnsi="Times New Roman" w:cs="Times New Roman"/>
          <w:sz w:val="24"/>
          <w:szCs w:val="24"/>
        </w:rPr>
      </w:pPr>
      <w:r>
        <w:rPr>
          <w:rFonts w:ascii="Times New Roman" w:hAnsi="Times New Roman" w:cs="Times New Roman"/>
          <w:sz w:val="24"/>
          <w:szCs w:val="24"/>
        </w:rPr>
        <w:t>That this is accompanied by natural disturbances of earthquakes, thunder and lightning, is that such things frequently accompany God’s holy presence within creation.</w:t>
      </w:r>
      <w:r>
        <w:rPr>
          <w:rStyle w:val="FootnoteReference"/>
          <w:rFonts w:ascii="Times New Roman" w:hAnsi="Times New Roman" w:cs="Times New Roman"/>
          <w:sz w:val="24"/>
          <w:szCs w:val="24"/>
        </w:rPr>
        <w:footnoteReference w:id="422"/>
      </w:r>
      <w:r>
        <w:rPr>
          <w:rFonts w:ascii="Times New Roman" w:hAnsi="Times New Roman" w:cs="Times New Roman"/>
          <w:sz w:val="24"/>
          <w:szCs w:val="24"/>
        </w:rPr>
        <w:t xml:space="preserve"> This is also a final note that these events all occur on the Last Day, as God’s arrival at the end of the world, in Revelation, is accompanied by these things in each cycle of visions.</w:t>
      </w:r>
      <w:r>
        <w:rPr>
          <w:rStyle w:val="FootnoteReference"/>
          <w:rFonts w:ascii="Times New Roman" w:hAnsi="Times New Roman" w:cs="Times New Roman"/>
          <w:sz w:val="24"/>
          <w:szCs w:val="24"/>
        </w:rPr>
        <w:footnoteReference w:id="423"/>
      </w:r>
      <w:r w:rsidR="004C1B73">
        <w:rPr>
          <w:rFonts w:ascii="Times New Roman" w:hAnsi="Times New Roman" w:cs="Times New Roman"/>
          <w:sz w:val="24"/>
          <w:szCs w:val="24"/>
        </w:rPr>
        <w:t xml:space="preserve"> Metzger concurs, writing, </w:t>
      </w:r>
      <w:r w:rsidR="004C1B73">
        <w:rPr>
          <w:rFonts w:ascii="Times New Roman" w:hAnsi="Times New Roman" w:cs="Times New Roman"/>
          <w:i/>
          <w:sz w:val="24"/>
          <w:szCs w:val="24"/>
        </w:rPr>
        <w:t>“Certainly this has all the appearance of the end of the age, with judgment of the dead and rewarding of the saints and all who fear God’s name, both small and great. If John had finished his book here, we would have considered it properly terminated. But since there are eleven more chapters, the author will now go back to an earlier stage and repeat some of the teachings that he had previously set before the reader…the sequence in which John’s visions are presented does not allow us to turn the book of Revelation into an almanac or time chart of the last days.”</w:t>
      </w:r>
      <w:r w:rsidR="004C1B73">
        <w:rPr>
          <w:rFonts w:ascii="Times New Roman" w:hAnsi="Times New Roman" w:cs="Times New Roman"/>
          <w:sz w:val="24"/>
          <w:szCs w:val="24"/>
        </w:rPr>
        <w:t xml:space="preserve"> </w:t>
      </w:r>
      <w:r w:rsidR="004C1B73">
        <w:rPr>
          <w:rStyle w:val="FootnoteReference"/>
          <w:rFonts w:ascii="Times New Roman" w:hAnsi="Times New Roman" w:cs="Times New Roman"/>
          <w:sz w:val="24"/>
          <w:szCs w:val="24"/>
        </w:rPr>
        <w:footnoteReference w:id="424"/>
      </w:r>
    </w:p>
    <w:p w:rsidR="003A288B" w:rsidRDefault="003A288B" w:rsidP="00F211AF">
      <w:pPr>
        <w:tabs>
          <w:tab w:val="left" w:pos="1350"/>
        </w:tabs>
        <w:ind w:left="720"/>
        <w:rPr>
          <w:rFonts w:ascii="Times New Roman" w:hAnsi="Times New Roman" w:cs="Times New Roman"/>
          <w:sz w:val="24"/>
          <w:szCs w:val="24"/>
        </w:rPr>
      </w:pPr>
      <w:r>
        <w:rPr>
          <w:rFonts w:ascii="Times New Roman" w:hAnsi="Times New Roman" w:cs="Times New Roman"/>
          <w:sz w:val="24"/>
          <w:szCs w:val="24"/>
        </w:rPr>
        <w:t>That said, Hailey refuses to accept that this describes the End. He instead think that Christ coming here is akin to Christ telling those at Philadelphia he would “come quickly,” and argues that the judgment of the dead is not a reference to the resurrection and final judgment but instead “</w:t>
      </w:r>
      <w:r>
        <w:rPr>
          <w:rFonts w:ascii="Times New Roman" w:hAnsi="Times New Roman" w:cs="Times New Roman"/>
          <w:i/>
          <w:sz w:val="24"/>
          <w:szCs w:val="24"/>
        </w:rPr>
        <w:t>On behalf of the saints, the dead in sin are judged</w:t>
      </w:r>
      <w:r>
        <w:rPr>
          <w:rFonts w:ascii="Times New Roman" w:hAnsi="Times New Roman" w:cs="Times New Roman"/>
          <w:sz w:val="24"/>
          <w:szCs w:val="24"/>
        </w:rPr>
        <w:t xml:space="preserve">” without any elaboration, as he also </w:t>
      </w:r>
      <w:r w:rsidR="007B2511">
        <w:rPr>
          <w:rFonts w:ascii="Times New Roman" w:hAnsi="Times New Roman" w:cs="Times New Roman"/>
          <w:sz w:val="24"/>
          <w:szCs w:val="24"/>
        </w:rPr>
        <w:t>says to “destroy those who destroy the earth” instead means “</w:t>
      </w:r>
      <w:r w:rsidR="007B2511">
        <w:rPr>
          <w:rFonts w:ascii="Times New Roman" w:hAnsi="Times New Roman" w:cs="Times New Roman"/>
          <w:i/>
          <w:sz w:val="24"/>
          <w:szCs w:val="24"/>
        </w:rPr>
        <w:t>to change for the worse…as evil dispositions corrupt minds.</w:t>
      </w:r>
      <w:r w:rsidR="007B2511">
        <w:rPr>
          <w:rFonts w:ascii="Times New Roman" w:hAnsi="Times New Roman" w:cs="Times New Roman"/>
          <w:sz w:val="24"/>
          <w:szCs w:val="24"/>
        </w:rPr>
        <w:t>”</w:t>
      </w:r>
      <w:r w:rsidR="007B2511">
        <w:rPr>
          <w:rStyle w:val="FootnoteReference"/>
          <w:rFonts w:ascii="Times New Roman" w:hAnsi="Times New Roman" w:cs="Times New Roman"/>
          <w:sz w:val="24"/>
          <w:szCs w:val="24"/>
        </w:rPr>
        <w:footnoteReference w:id="425"/>
      </w:r>
      <w:r w:rsidR="007B2511">
        <w:rPr>
          <w:rFonts w:ascii="Times New Roman" w:hAnsi="Times New Roman" w:cs="Times New Roman"/>
          <w:sz w:val="24"/>
          <w:szCs w:val="24"/>
        </w:rPr>
        <w:t xml:space="preserve"> This is a classic case of </w:t>
      </w:r>
      <w:r w:rsidR="007B2511">
        <w:rPr>
          <w:rFonts w:ascii="Times New Roman" w:hAnsi="Times New Roman" w:cs="Times New Roman"/>
          <w:i/>
          <w:sz w:val="24"/>
          <w:szCs w:val="24"/>
        </w:rPr>
        <w:t>eisegesis</w:t>
      </w:r>
      <w:r w:rsidR="007B2511">
        <w:rPr>
          <w:rFonts w:ascii="Times New Roman" w:hAnsi="Times New Roman" w:cs="Times New Roman"/>
          <w:sz w:val="24"/>
          <w:szCs w:val="24"/>
        </w:rPr>
        <w:t xml:space="preserve">, that is, where one takes their own ideas and reads them into the text, instead of allowing what the text says to form your ideas, which is </w:t>
      </w:r>
      <w:r w:rsidR="007B2511">
        <w:rPr>
          <w:rFonts w:ascii="Times New Roman" w:hAnsi="Times New Roman" w:cs="Times New Roman"/>
          <w:i/>
          <w:sz w:val="24"/>
          <w:szCs w:val="24"/>
        </w:rPr>
        <w:t>exegesis</w:t>
      </w:r>
      <w:r w:rsidR="007B2511">
        <w:rPr>
          <w:rFonts w:ascii="Times New Roman" w:hAnsi="Times New Roman" w:cs="Times New Roman"/>
          <w:sz w:val="24"/>
          <w:szCs w:val="24"/>
        </w:rPr>
        <w:t>.</w:t>
      </w:r>
      <w:r w:rsidR="007B2511">
        <w:rPr>
          <w:rStyle w:val="FootnoteReference"/>
          <w:rFonts w:ascii="Times New Roman" w:hAnsi="Times New Roman" w:cs="Times New Roman"/>
          <w:sz w:val="24"/>
          <w:szCs w:val="24"/>
        </w:rPr>
        <w:footnoteReference w:id="426"/>
      </w:r>
      <w:r w:rsidR="007B2511">
        <w:rPr>
          <w:rFonts w:ascii="Times New Roman" w:hAnsi="Times New Roman" w:cs="Times New Roman"/>
          <w:sz w:val="24"/>
          <w:szCs w:val="24"/>
        </w:rPr>
        <w:t xml:space="preserve"> </w:t>
      </w:r>
    </w:p>
    <w:p w:rsidR="00FC171A" w:rsidRDefault="00FC171A" w:rsidP="00F211AF">
      <w:pPr>
        <w:tabs>
          <w:tab w:val="left" w:pos="1350"/>
        </w:tabs>
        <w:ind w:left="720"/>
        <w:rPr>
          <w:rFonts w:ascii="Times New Roman" w:hAnsi="Times New Roman" w:cs="Times New Roman"/>
          <w:sz w:val="24"/>
          <w:szCs w:val="24"/>
        </w:rPr>
      </w:pPr>
      <w:r>
        <w:rPr>
          <w:rFonts w:ascii="Times New Roman" w:hAnsi="Times New Roman" w:cs="Times New Roman"/>
          <w:sz w:val="24"/>
          <w:szCs w:val="24"/>
        </w:rPr>
        <w:t>In a like manner, LaHaye takes an unforgivably</w:t>
      </w:r>
      <w:r w:rsidR="009266B2">
        <w:rPr>
          <w:rFonts w:ascii="Times New Roman" w:hAnsi="Times New Roman" w:cs="Times New Roman"/>
          <w:sz w:val="24"/>
          <w:szCs w:val="24"/>
        </w:rPr>
        <w:t>,</w:t>
      </w:r>
      <w:r>
        <w:rPr>
          <w:rFonts w:ascii="Times New Roman" w:hAnsi="Times New Roman" w:cs="Times New Roman"/>
          <w:sz w:val="24"/>
          <w:szCs w:val="24"/>
        </w:rPr>
        <w:t xml:space="preserve"> wretched</w:t>
      </w:r>
      <w:r w:rsidR="000E78F9">
        <w:rPr>
          <w:rFonts w:ascii="Times New Roman" w:hAnsi="Times New Roman" w:cs="Times New Roman"/>
          <w:sz w:val="24"/>
          <w:szCs w:val="24"/>
        </w:rPr>
        <w:t>ly</w:t>
      </w:r>
      <w:r>
        <w:rPr>
          <w:rFonts w:ascii="Times New Roman" w:hAnsi="Times New Roman" w:cs="Times New Roman"/>
          <w:sz w:val="24"/>
          <w:szCs w:val="24"/>
        </w:rPr>
        <w:t xml:space="preserve"> </w:t>
      </w:r>
      <w:r w:rsidR="000E78F9">
        <w:rPr>
          <w:rFonts w:ascii="Times New Roman" w:hAnsi="Times New Roman" w:cs="Times New Roman"/>
          <w:sz w:val="24"/>
          <w:szCs w:val="24"/>
        </w:rPr>
        <w:t xml:space="preserve">inconsistent track in his </w:t>
      </w:r>
      <w:r>
        <w:rPr>
          <w:rFonts w:ascii="Times New Roman" w:hAnsi="Times New Roman" w:cs="Times New Roman"/>
          <w:sz w:val="24"/>
          <w:szCs w:val="24"/>
        </w:rPr>
        <w:t xml:space="preserve">interpretation of this passage: to maintain his chronology of the seven year Tribulation, he writes, </w:t>
      </w:r>
      <w:r>
        <w:rPr>
          <w:rFonts w:ascii="Times New Roman" w:hAnsi="Times New Roman" w:cs="Times New Roman"/>
          <w:i/>
          <w:sz w:val="24"/>
          <w:szCs w:val="24"/>
        </w:rPr>
        <w:t xml:space="preserve">“The blowing of the seventh trumpet (which is the third woe) does not initiate anything on the earth…it merely introduces the next series of judgments, the seven bowls. Occurring exclusively in heaven, </w:t>
      </w:r>
      <w:r w:rsidR="00CB1370">
        <w:rPr>
          <w:rFonts w:ascii="Times New Roman" w:hAnsi="Times New Roman" w:cs="Times New Roman"/>
          <w:i/>
          <w:sz w:val="24"/>
          <w:szCs w:val="24"/>
        </w:rPr>
        <w:t>the scene introduces activities that project a meaning to the earth to be disclosed in subsequent chapters.”</w:t>
      </w:r>
      <w:r w:rsidR="00CB1370" w:rsidRPr="00CB1370">
        <w:rPr>
          <w:rStyle w:val="FootnoteReference"/>
          <w:rFonts w:ascii="Times New Roman" w:hAnsi="Times New Roman" w:cs="Times New Roman"/>
          <w:sz w:val="24"/>
          <w:szCs w:val="24"/>
        </w:rPr>
        <w:footnoteReference w:id="427"/>
      </w:r>
      <w:r w:rsidR="00CB1370" w:rsidRPr="00CB1370">
        <w:rPr>
          <w:rFonts w:ascii="Times New Roman" w:hAnsi="Times New Roman" w:cs="Times New Roman"/>
          <w:sz w:val="24"/>
          <w:szCs w:val="24"/>
        </w:rPr>
        <w:t xml:space="preserve"> </w:t>
      </w:r>
      <w:r w:rsidR="00CB1370">
        <w:rPr>
          <w:rFonts w:ascii="Times New Roman" w:hAnsi="Times New Roman" w:cs="Times New Roman"/>
          <w:sz w:val="24"/>
          <w:szCs w:val="24"/>
        </w:rPr>
        <w:t xml:space="preserve">He then argues that what is described here is projected forward to the final chapters of Revelation (such as </w:t>
      </w:r>
      <w:r w:rsidR="00CB1370">
        <w:rPr>
          <w:rFonts w:ascii="Times New Roman" w:hAnsi="Times New Roman" w:cs="Times New Roman"/>
          <w:i/>
          <w:sz w:val="24"/>
          <w:szCs w:val="24"/>
        </w:rPr>
        <w:t>destroying the destroyer of the earth</w:t>
      </w:r>
      <w:r w:rsidR="00CB1370">
        <w:rPr>
          <w:rFonts w:ascii="Times New Roman" w:hAnsi="Times New Roman" w:cs="Times New Roman"/>
          <w:sz w:val="24"/>
          <w:szCs w:val="24"/>
        </w:rPr>
        <w:t xml:space="preserve"> referring to the condemnation of Satan into the Lake of Fire in chapter 19).</w:t>
      </w:r>
      <w:r w:rsidR="00CB1370">
        <w:rPr>
          <w:rStyle w:val="FootnoteReference"/>
          <w:rFonts w:ascii="Times New Roman" w:hAnsi="Times New Roman" w:cs="Times New Roman"/>
          <w:sz w:val="24"/>
          <w:szCs w:val="24"/>
        </w:rPr>
        <w:footnoteReference w:id="428"/>
      </w:r>
      <w:r w:rsidR="00CB1370">
        <w:rPr>
          <w:rFonts w:ascii="Times New Roman" w:hAnsi="Times New Roman" w:cs="Times New Roman"/>
          <w:sz w:val="24"/>
          <w:szCs w:val="24"/>
        </w:rPr>
        <w:t xml:space="preserve"> </w:t>
      </w:r>
    </w:p>
    <w:p w:rsidR="00687D70" w:rsidRDefault="00687D70" w:rsidP="00333EF6">
      <w:pPr>
        <w:pStyle w:val="NormalWeb"/>
        <w:contextualSpacing/>
        <w:jc w:val="center"/>
      </w:pPr>
      <w:r>
        <w:rPr>
          <w:noProof/>
        </w:rPr>
        <w:drawing>
          <wp:inline distT="0" distB="0" distL="0" distR="0" wp14:anchorId="048A45AB" wp14:editId="638A2269">
            <wp:extent cx="3419274" cy="4308284"/>
            <wp:effectExtent l="0" t="0" r="0" b="0"/>
            <wp:docPr id="5" name="Picture 5" descr="C:\Users\pasto\AppData\Local\Packages\Microsoft.Windows.Photos_8wekyb3d8bbwe\TempState\ShareServiceTempFolder\800px-The_Vision_of_the_Last_Judgment-william blake-1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AppData\Local\Packages\Microsoft.Windows.Photos_8wekyb3d8bbwe\TempState\ShareServiceTempFolder\800px-The_Vision_of_the_Last_Judgment-william blake-180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286" cy="4372560"/>
                    </a:xfrm>
                    <a:prstGeom prst="rect">
                      <a:avLst/>
                    </a:prstGeom>
                    <a:noFill/>
                    <a:ln>
                      <a:noFill/>
                    </a:ln>
                  </pic:spPr>
                </pic:pic>
              </a:graphicData>
            </a:graphic>
          </wp:inline>
        </w:drawing>
      </w:r>
    </w:p>
    <w:p w:rsidR="00687D70" w:rsidRPr="00333EF6" w:rsidRDefault="00687D70" w:rsidP="00333EF6">
      <w:pPr>
        <w:tabs>
          <w:tab w:val="left" w:pos="1350"/>
        </w:tabs>
        <w:spacing w:line="240" w:lineRule="auto"/>
        <w:ind w:left="720"/>
        <w:contextualSpacing/>
        <w:jc w:val="center"/>
        <w:rPr>
          <w:rFonts w:ascii="Times New Roman" w:hAnsi="Times New Roman" w:cs="Times New Roman"/>
          <w:sz w:val="20"/>
          <w:szCs w:val="20"/>
        </w:rPr>
      </w:pPr>
      <w:r w:rsidRPr="00333EF6">
        <w:rPr>
          <w:rFonts w:ascii="Times New Roman" w:hAnsi="Times New Roman" w:cs="Times New Roman"/>
          <w:sz w:val="20"/>
          <w:szCs w:val="20"/>
        </w:rPr>
        <w:t>“The Final Judgment” by William Blake, 1808</w:t>
      </w:r>
    </w:p>
    <w:p w:rsidR="00EF0A74" w:rsidRDefault="00EF0A74" w:rsidP="00EF0A74">
      <w:pPr>
        <w:rPr>
          <w:rFonts w:ascii="Times New Roman" w:hAnsi="Times New Roman" w:cs="Times New Roman"/>
          <w:sz w:val="24"/>
          <w:szCs w:val="24"/>
        </w:rPr>
      </w:pPr>
    </w:p>
    <w:p w:rsidR="00EF0A74" w:rsidRDefault="00EF0A74" w:rsidP="00EF0A74">
      <w:pPr>
        <w:pBdr>
          <w:bottom w:val="single" w:sz="12" w:space="1" w:color="auto"/>
        </w:pBdr>
        <w:rPr>
          <w:rFonts w:ascii="Times New Roman" w:hAnsi="Times New Roman" w:cs="Times New Roman"/>
          <w:sz w:val="24"/>
          <w:szCs w:val="24"/>
        </w:rPr>
      </w:pPr>
    </w:p>
    <w:p w:rsidR="00EF0A74" w:rsidRDefault="00EF0A74" w:rsidP="00EF0A74">
      <w:pPr>
        <w:rPr>
          <w:rFonts w:ascii="Times New Roman" w:hAnsi="Times New Roman" w:cs="Times New Roman"/>
          <w:sz w:val="24"/>
          <w:szCs w:val="24"/>
        </w:rPr>
      </w:pPr>
      <w:r>
        <w:rPr>
          <w:rFonts w:ascii="Times New Roman" w:hAnsi="Times New Roman" w:cs="Times New Roman"/>
          <w:sz w:val="24"/>
          <w:szCs w:val="24"/>
        </w:rPr>
        <w:t>Commentaries / Writers</w:t>
      </w:r>
    </w:p>
    <w:p w:rsidR="00EF0A74" w:rsidRDefault="00EF0A74"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Beckwith, Isbon T. </w:t>
      </w:r>
      <w:r w:rsidRPr="00D61968">
        <w:rPr>
          <w:rFonts w:ascii="Times New Roman" w:hAnsi="Times New Roman" w:cs="Times New Roman"/>
          <w:i/>
          <w:sz w:val="20"/>
          <w:szCs w:val="20"/>
        </w:rPr>
        <w:t>The Apocalypse of John</w:t>
      </w:r>
      <w:r w:rsidRPr="00D61968">
        <w:rPr>
          <w:rFonts w:ascii="Times New Roman" w:hAnsi="Times New Roman" w:cs="Times New Roman"/>
          <w:sz w:val="20"/>
          <w:szCs w:val="20"/>
        </w:rPr>
        <w:t>. Macmillan Company, 1919. [1843-1936, Episcopalian</w:t>
      </w:r>
      <w:r w:rsidR="00D014D4" w:rsidRPr="00D61968">
        <w:rPr>
          <w:rFonts w:ascii="Times New Roman" w:hAnsi="Times New Roman" w:cs="Times New Roman"/>
          <w:sz w:val="20"/>
          <w:szCs w:val="20"/>
        </w:rPr>
        <w:t>, American</w:t>
      </w:r>
      <w:r w:rsidRPr="00D61968">
        <w:rPr>
          <w:rFonts w:ascii="Times New Roman" w:hAnsi="Times New Roman" w:cs="Times New Roman"/>
          <w:sz w:val="20"/>
          <w:szCs w:val="20"/>
        </w:rPr>
        <w:t>]</w:t>
      </w:r>
    </w:p>
    <w:p w:rsidR="00A67DB8" w:rsidRPr="00D61968" w:rsidRDefault="00A67DB8" w:rsidP="00D61968">
      <w:pPr>
        <w:spacing w:line="240" w:lineRule="auto"/>
        <w:contextualSpacing/>
        <w:rPr>
          <w:rFonts w:ascii="Times New Roman" w:hAnsi="Times New Roman" w:cs="Times New Roman"/>
          <w:sz w:val="20"/>
          <w:szCs w:val="20"/>
        </w:rPr>
      </w:pPr>
    </w:p>
    <w:p w:rsidR="00EF0A74" w:rsidRDefault="00EF0A74"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Brighton, Louis A. </w:t>
      </w:r>
      <w:r w:rsidRPr="00D61968">
        <w:rPr>
          <w:rFonts w:ascii="Times New Roman" w:hAnsi="Times New Roman" w:cs="Times New Roman"/>
          <w:i/>
          <w:sz w:val="20"/>
          <w:szCs w:val="20"/>
        </w:rPr>
        <w:t>Concordia Commentary: Revelation.</w:t>
      </w:r>
      <w:r w:rsidRPr="00D61968">
        <w:rPr>
          <w:rFonts w:ascii="Times New Roman" w:hAnsi="Times New Roman" w:cs="Times New Roman"/>
          <w:sz w:val="20"/>
          <w:szCs w:val="20"/>
        </w:rPr>
        <w:t xml:space="preserve"> Concordia Publishing House, 1999.</w:t>
      </w:r>
      <w:r w:rsidR="00D61968">
        <w:rPr>
          <w:rFonts w:ascii="Times New Roman" w:hAnsi="Times New Roman" w:cs="Times New Roman"/>
          <w:sz w:val="20"/>
          <w:szCs w:val="20"/>
        </w:rPr>
        <w:t xml:space="preserve"> </w:t>
      </w:r>
      <w:r w:rsidRPr="00D61968">
        <w:rPr>
          <w:rFonts w:ascii="Times New Roman" w:hAnsi="Times New Roman" w:cs="Times New Roman"/>
          <w:sz w:val="20"/>
          <w:szCs w:val="20"/>
        </w:rPr>
        <w:t>[1927-2015, Lutheran</w:t>
      </w:r>
      <w:r w:rsidR="00D014D4" w:rsidRPr="00D61968">
        <w:rPr>
          <w:rFonts w:ascii="Times New Roman" w:hAnsi="Times New Roman" w:cs="Times New Roman"/>
          <w:sz w:val="20"/>
          <w:szCs w:val="20"/>
        </w:rPr>
        <w:t>, British/American</w:t>
      </w:r>
      <w:r w:rsidRPr="00D61968">
        <w:rPr>
          <w:rFonts w:ascii="Times New Roman" w:hAnsi="Times New Roman" w:cs="Times New Roman"/>
          <w:sz w:val="20"/>
          <w:szCs w:val="20"/>
        </w:rPr>
        <w:t>]</w:t>
      </w:r>
    </w:p>
    <w:p w:rsidR="00A67DB8" w:rsidRPr="00D61968" w:rsidRDefault="00A67DB8" w:rsidP="00D61968">
      <w:pPr>
        <w:spacing w:line="240" w:lineRule="auto"/>
        <w:contextualSpacing/>
        <w:rPr>
          <w:rFonts w:ascii="Times New Roman" w:hAnsi="Times New Roman" w:cs="Times New Roman"/>
          <w:sz w:val="20"/>
          <w:szCs w:val="20"/>
        </w:rPr>
      </w:pPr>
    </w:p>
    <w:p w:rsidR="00D014D4" w:rsidRDefault="00EF0A74"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Caird, G.B. </w:t>
      </w:r>
      <w:r w:rsidRPr="00D61968">
        <w:rPr>
          <w:rFonts w:ascii="Times New Roman" w:hAnsi="Times New Roman" w:cs="Times New Roman"/>
          <w:i/>
          <w:sz w:val="20"/>
          <w:szCs w:val="20"/>
        </w:rPr>
        <w:t>A Commentary on the Revelation of St. John the Divine.</w:t>
      </w:r>
      <w:r w:rsidRPr="00D61968">
        <w:rPr>
          <w:rFonts w:ascii="Times New Roman" w:hAnsi="Times New Roman" w:cs="Times New Roman"/>
          <w:sz w:val="20"/>
          <w:szCs w:val="20"/>
        </w:rPr>
        <w:t xml:space="preserve"> Harper &amp; Row, 1966. </w:t>
      </w:r>
      <w:r w:rsidR="00D014D4" w:rsidRPr="00D61968">
        <w:rPr>
          <w:rFonts w:ascii="Times New Roman" w:hAnsi="Times New Roman" w:cs="Times New Roman"/>
          <w:sz w:val="20"/>
          <w:szCs w:val="20"/>
        </w:rPr>
        <w:t xml:space="preserve">[1917-1984, Congregationalist </w:t>
      </w:r>
      <w:r w:rsidR="006F4FB8">
        <w:rPr>
          <w:rFonts w:ascii="Times New Roman" w:hAnsi="Times New Roman" w:cs="Times New Roman"/>
          <w:sz w:val="20"/>
          <w:szCs w:val="20"/>
        </w:rPr>
        <w:t>(Reformed), British]</w:t>
      </w:r>
    </w:p>
    <w:p w:rsidR="00A67DB8" w:rsidRPr="00D61968" w:rsidRDefault="00A67DB8" w:rsidP="00D61968">
      <w:pPr>
        <w:spacing w:line="240" w:lineRule="auto"/>
        <w:contextualSpacing/>
        <w:rPr>
          <w:rFonts w:ascii="Times New Roman" w:hAnsi="Times New Roman" w:cs="Times New Roman"/>
          <w:sz w:val="20"/>
          <w:szCs w:val="20"/>
        </w:rPr>
      </w:pPr>
    </w:p>
    <w:p w:rsidR="00D014D4" w:rsidRDefault="00D014D4"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Greene, Oliver B. </w:t>
      </w:r>
      <w:r w:rsidRPr="00D61968">
        <w:rPr>
          <w:rFonts w:ascii="Times New Roman" w:hAnsi="Times New Roman" w:cs="Times New Roman"/>
          <w:i/>
          <w:sz w:val="20"/>
          <w:szCs w:val="20"/>
        </w:rPr>
        <w:t>The Revelation: Verse by Verse Study</w:t>
      </w:r>
      <w:r w:rsidR="00D61968">
        <w:rPr>
          <w:rFonts w:ascii="Times New Roman" w:hAnsi="Times New Roman" w:cs="Times New Roman"/>
          <w:sz w:val="20"/>
          <w:szCs w:val="20"/>
        </w:rPr>
        <w:t xml:space="preserve">. The Gospel Hour, 1963. </w:t>
      </w:r>
      <w:r w:rsidRPr="00D61968">
        <w:rPr>
          <w:rFonts w:ascii="Times New Roman" w:hAnsi="Times New Roman" w:cs="Times New Roman"/>
          <w:sz w:val="20"/>
          <w:szCs w:val="20"/>
        </w:rPr>
        <w:t>[1915-1976, Baptist, American]</w:t>
      </w:r>
    </w:p>
    <w:p w:rsidR="00A67DB8" w:rsidRPr="00D61968" w:rsidRDefault="00A67DB8" w:rsidP="00D61968">
      <w:pPr>
        <w:spacing w:line="240" w:lineRule="auto"/>
        <w:contextualSpacing/>
        <w:rPr>
          <w:rFonts w:ascii="Times New Roman" w:hAnsi="Times New Roman" w:cs="Times New Roman"/>
          <w:sz w:val="20"/>
          <w:szCs w:val="20"/>
        </w:rPr>
      </w:pPr>
    </w:p>
    <w:p w:rsidR="00D014D4" w:rsidRDefault="00D014D4"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Hailey, Homer. </w:t>
      </w:r>
      <w:r w:rsidRPr="00D61968">
        <w:rPr>
          <w:rFonts w:ascii="Times New Roman" w:hAnsi="Times New Roman" w:cs="Times New Roman"/>
          <w:i/>
          <w:sz w:val="20"/>
          <w:szCs w:val="20"/>
        </w:rPr>
        <w:t xml:space="preserve">Revelation: </w:t>
      </w:r>
      <w:r w:rsidR="003440CE" w:rsidRPr="00D61968">
        <w:rPr>
          <w:rFonts w:ascii="Times New Roman" w:hAnsi="Times New Roman" w:cs="Times New Roman"/>
          <w:i/>
          <w:sz w:val="20"/>
          <w:szCs w:val="20"/>
        </w:rPr>
        <w:t>An Introduction</w:t>
      </w:r>
      <w:r w:rsidRPr="00D61968">
        <w:rPr>
          <w:rFonts w:ascii="Times New Roman" w:hAnsi="Times New Roman" w:cs="Times New Roman"/>
          <w:i/>
          <w:sz w:val="20"/>
          <w:szCs w:val="20"/>
        </w:rPr>
        <w:t xml:space="preserve"> and Commentary. </w:t>
      </w:r>
      <w:r w:rsidR="00D61968">
        <w:rPr>
          <w:rFonts w:ascii="Times New Roman" w:hAnsi="Times New Roman" w:cs="Times New Roman"/>
          <w:sz w:val="20"/>
          <w:szCs w:val="20"/>
        </w:rPr>
        <w:t xml:space="preserve">Baker Book House, 1979. </w:t>
      </w:r>
      <w:r w:rsidRPr="00D61968">
        <w:rPr>
          <w:rFonts w:ascii="Times New Roman" w:hAnsi="Times New Roman" w:cs="Times New Roman"/>
          <w:sz w:val="20"/>
          <w:szCs w:val="20"/>
        </w:rPr>
        <w:t>[1903-2000, Churches of Christ, American]</w:t>
      </w:r>
    </w:p>
    <w:p w:rsidR="000D146C" w:rsidRPr="00D61968" w:rsidRDefault="000D146C" w:rsidP="00D61968">
      <w:pPr>
        <w:spacing w:line="240" w:lineRule="auto"/>
        <w:contextualSpacing/>
        <w:rPr>
          <w:rFonts w:ascii="Times New Roman" w:hAnsi="Times New Roman" w:cs="Times New Roman"/>
          <w:sz w:val="20"/>
          <w:szCs w:val="20"/>
        </w:rPr>
      </w:pPr>
    </w:p>
    <w:p w:rsidR="00D014D4" w:rsidRDefault="00D014D4"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LaHaye, Tim. </w:t>
      </w:r>
      <w:r w:rsidRPr="00D61968">
        <w:rPr>
          <w:rFonts w:ascii="Times New Roman" w:hAnsi="Times New Roman" w:cs="Times New Roman"/>
          <w:i/>
          <w:sz w:val="20"/>
          <w:szCs w:val="20"/>
        </w:rPr>
        <w:t>Revelation Unveiled.</w:t>
      </w:r>
      <w:r w:rsidRPr="00D61968">
        <w:rPr>
          <w:rFonts w:ascii="Times New Roman" w:hAnsi="Times New Roman" w:cs="Times New Roman"/>
          <w:sz w:val="20"/>
          <w:szCs w:val="20"/>
        </w:rPr>
        <w:t xml:space="preserve"> Zo</w:t>
      </w:r>
      <w:r w:rsidR="00D61968">
        <w:rPr>
          <w:rFonts w:ascii="Times New Roman" w:hAnsi="Times New Roman" w:cs="Times New Roman"/>
          <w:sz w:val="20"/>
          <w:szCs w:val="20"/>
        </w:rPr>
        <w:t xml:space="preserve">ndervan Publishing House, 1999. </w:t>
      </w:r>
      <w:r w:rsidRPr="00D61968">
        <w:rPr>
          <w:rFonts w:ascii="Times New Roman" w:hAnsi="Times New Roman" w:cs="Times New Roman"/>
          <w:sz w:val="20"/>
          <w:szCs w:val="20"/>
        </w:rPr>
        <w:t>[1926-2016, Baptist, American]</w:t>
      </w:r>
    </w:p>
    <w:p w:rsidR="00A67DB8" w:rsidRPr="00D61968" w:rsidRDefault="00A67DB8" w:rsidP="00D61968">
      <w:pPr>
        <w:spacing w:line="240" w:lineRule="auto"/>
        <w:contextualSpacing/>
        <w:rPr>
          <w:rFonts w:ascii="Times New Roman" w:hAnsi="Times New Roman" w:cs="Times New Roman"/>
          <w:sz w:val="20"/>
          <w:szCs w:val="20"/>
        </w:rPr>
      </w:pPr>
    </w:p>
    <w:p w:rsidR="00D014D4" w:rsidRDefault="00D014D4"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Metzger, Bruce. </w:t>
      </w:r>
      <w:r w:rsidRPr="00D61968">
        <w:rPr>
          <w:rFonts w:ascii="Times New Roman" w:hAnsi="Times New Roman" w:cs="Times New Roman"/>
          <w:i/>
          <w:sz w:val="20"/>
          <w:szCs w:val="20"/>
        </w:rPr>
        <w:t>Breaking the Code: Understanding the Book of Revelation</w:t>
      </w:r>
      <w:r w:rsidRPr="00D61968">
        <w:rPr>
          <w:rFonts w:ascii="Times New Roman" w:hAnsi="Times New Roman" w:cs="Times New Roman"/>
          <w:sz w:val="20"/>
          <w:szCs w:val="20"/>
        </w:rPr>
        <w:t>. Abingdon Press, 1993.</w:t>
      </w:r>
      <w:r w:rsidR="00D61968">
        <w:rPr>
          <w:rFonts w:ascii="Times New Roman" w:hAnsi="Times New Roman" w:cs="Times New Roman"/>
          <w:sz w:val="20"/>
          <w:szCs w:val="20"/>
        </w:rPr>
        <w:t xml:space="preserve"> </w:t>
      </w:r>
      <w:r w:rsidRPr="00D61968">
        <w:rPr>
          <w:rFonts w:ascii="Times New Roman" w:hAnsi="Times New Roman" w:cs="Times New Roman"/>
          <w:sz w:val="20"/>
          <w:szCs w:val="20"/>
        </w:rPr>
        <w:t>[1914-2007, Presbyterian, American]</w:t>
      </w:r>
    </w:p>
    <w:p w:rsidR="00A67DB8" w:rsidRPr="00D61968" w:rsidRDefault="00A67DB8" w:rsidP="00D61968">
      <w:pPr>
        <w:spacing w:line="240" w:lineRule="auto"/>
        <w:contextualSpacing/>
        <w:rPr>
          <w:rFonts w:ascii="Times New Roman" w:hAnsi="Times New Roman" w:cs="Times New Roman"/>
          <w:sz w:val="20"/>
          <w:szCs w:val="20"/>
        </w:rPr>
      </w:pPr>
    </w:p>
    <w:p w:rsidR="00D014D4" w:rsidRDefault="00D014D4"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Poellot, Luther. </w:t>
      </w:r>
      <w:r w:rsidRPr="00D61968">
        <w:rPr>
          <w:rFonts w:ascii="Times New Roman" w:hAnsi="Times New Roman" w:cs="Times New Roman"/>
          <w:i/>
          <w:sz w:val="20"/>
          <w:szCs w:val="20"/>
        </w:rPr>
        <w:t>Revelation: The Last Book in the Bible</w:t>
      </w:r>
      <w:r w:rsidRPr="00D61968">
        <w:rPr>
          <w:rFonts w:ascii="Times New Roman" w:hAnsi="Times New Roman" w:cs="Times New Roman"/>
          <w:sz w:val="20"/>
          <w:szCs w:val="20"/>
        </w:rPr>
        <w:t>. Co</w:t>
      </w:r>
      <w:r w:rsidR="00D61968">
        <w:rPr>
          <w:rFonts w:ascii="Times New Roman" w:hAnsi="Times New Roman" w:cs="Times New Roman"/>
          <w:sz w:val="20"/>
          <w:szCs w:val="20"/>
        </w:rPr>
        <w:t xml:space="preserve">ncordia Publishing House, 1962. </w:t>
      </w:r>
      <w:r w:rsidRPr="00D61968">
        <w:rPr>
          <w:rFonts w:ascii="Times New Roman" w:hAnsi="Times New Roman" w:cs="Times New Roman"/>
          <w:sz w:val="20"/>
          <w:szCs w:val="20"/>
        </w:rPr>
        <w:t>[1913-2006, Lutheran, American]</w:t>
      </w:r>
    </w:p>
    <w:p w:rsidR="00A67DB8" w:rsidRPr="00D61968" w:rsidRDefault="00A67DB8" w:rsidP="00D61968">
      <w:pPr>
        <w:spacing w:line="240" w:lineRule="auto"/>
        <w:contextualSpacing/>
        <w:rPr>
          <w:rFonts w:ascii="Times New Roman" w:hAnsi="Times New Roman" w:cs="Times New Roman"/>
          <w:sz w:val="20"/>
          <w:szCs w:val="20"/>
        </w:rPr>
      </w:pPr>
    </w:p>
    <w:p w:rsidR="00D61968" w:rsidRDefault="00D61968"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Ryie, Charles Caldwell. </w:t>
      </w:r>
      <w:r w:rsidRPr="00D61968">
        <w:rPr>
          <w:rFonts w:ascii="Times New Roman" w:hAnsi="Times New Roman" w:cs="Times New Roman"/>
          <w:i/>
          <w:sz w:val="20"/>
          <w:szCs w:val="20"/>
        </w:rPr>
        <w:t>Revelation.</w:t>
      </w:r>
      <w:r w:rsidRPr="00D61968">
        <w:rPr>
          <w:rFonts w:ascii="Times New Roman" w:hAnsi="Times New Roman" w:cs="Times New Roman"/>
          <w:sz w:val="20"/>
          <w:szCs w:val="20"/>
        </w:rPr>
        <w:t xml:space="preserve"> Moody Press, 1968. </w:t>
      </w:r>
      <w:r>
        <w:rPr>
          <w:rFonts w:ascii="Times New Roman" w:hAnsi="Times New Roman" w:cs="Times New Roman"/>
          <w:sz w:val="20"/>
          <w:szCs w:val="20"/>
        </w:rPr>
        <w:t xml:space="preserve"> </w:t>
      </w:r>
      <w:r w:rsidRPr="00D61968">
        <w:rPr>
          <w:rFonts w:ascii="Times New Roman" w:hAnsi="Times New Roman" w:cs="Times New Roman"/>
          <w:sz w:val="20"/>
          <w:szCs w:val="20"/>
        </w:rPr>
        <w:t>[1925-2016, Baptist, American]</w:t>
      </w:r>
    </w:p>
    <w:p w:rsidR="00A67DB8" w:rsidRPr="00D61968" w:rsidRDefault="00A67DB8" w:rsidP="00D61968">
      <w:pPr>
        <w:spacing w:line="240" w:lineRule="auto"/>
        <w:contextualSpacing/>
        <w:rPr>
          <w:rFonts w:ascii="Times New Roman" w:hAnsi="Times New Roman" w:cs="Times New Roman"/>
          <w:sz w:val="20"/>
          <w:szCs w:val="20"/>
        </w:rPr>
      </w:pPr>
    </w:p>
    <w:p w:rsidR="00D61968" w:rsidRDefault="00D61968"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Tenney, Merrill C. </w:t>
      </w:r>
      <w:r w:rsidRPr="00D61968">
        <w:rPr>
          <w:rFonts w:ascii="Times New Roman" w:hAnsi="Times New Roman" w:cs="Times New Roman"/>
          <w:i/>
          <w:sz w:val="20"/>
          <w:szCs w:val="20"/>
        </w:rPr>
        <w:t>Interpreting Revelation.</w:t>
      </w:r>
      <w:r w:rsidRPr="00D61968">
        <w:rPr>
          <w:rFonts w:ascii="Times New Roman" w:hAnsi="Times New Roman" w:cs="Times New Roman"/>
          <w:sz w:val="20"/>
          <w:szCs w:val="20"/>
        </w:rPr>
        <w:t xml:space="preserve"> William B. Eer</w:t>
      </w:r>
      <w:r>
        <w:rPr>
          <w:rFonts w:ascii="Times New Roman" w:hAnsi="Times New Roman" w:cs="Times New Roman"/>
          <w:sz w:val="20"/>
          <w:szCs w:val="20"/>
        </w:rPr>
        <w:t xml:space="preserve">dmans Publishing Company, 1957. </w:t>
      </w:r>
      <w:r w:rsidRPr="00D61968">
        <w:rPr>
          <w:rFonts w:ascii="Times New Roman" w:hAnsi="Times New Roman" w:cs="Times New Roman"/>
          <w:sz w:val="20"/>
          <w:szCs w:val="20"/>
        </w:rPr>
        <w:t>[1904-1985, Evangelical, American]</w:t>
      </w:r>
    </w:p>
    <w:p w:rsidR="00A67DB8" w:rsidRPr="00D61968" w:rsidRDefault="00A67DB8" w:rsidP="00D61968">
      <w:pPr>
        <w:spacing w:line="240" w:lineRule="auto"/>
        <w:contextualSpacing/>
        <w:rPr>
          <w:rFonts w:ascii="Times New Roman" w:hAnsi="Times New Roman" w:cs="Times New Roman"/>
          <w:sz w:val="20"/>
          <w:szCs w:val="20"/>
        </w:rPr>
      </w:pPr>
    </w:p>
    <w:p w:rsidR="00D61968" w:rsidRDefault="00D61968"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Unjhem, Arne. </w:t>
      </w:r>
      <w:r w:rsidRPr="00D61968">
        <w:rPr>
          <w:rFonts w:ascii="Times New Roman" w:hAnsi="Times New Roman" w:cs="Times New Roman"/>
          <w:i/>
          <w:sz w:val="20"/>
          <w:szCs w:val="20"/>
        </w:rPr>
        <w:t>The Book of Revelation.</w:t>
      </w:r>
      <w:r w:rsidRPr="00D61968">
        <w:rPr>
          <w:rFonts w:ascii="Times New Roman" w:hAnsi="Times New Roman" w:cs="Times New Roman"/>
          <w:sz w:val="20"/>
          <w:szCs w:val="20"/>
        </w:rPr>
        <w:t xml:space="preserve"> Luthera</w:t>
      </w:r>
      <w:r>
        <w:rPr>
          <w:rFonts w:ascii="Times New Roman" w:hAnsi="Times New Roman" w:cs="Times New Roman"/>
          <w:sz w:val="20"/>
          <w:szCs w:val="20"/>
        </w:rPr>
        <w:t xml:space="preserve">n Church Press, 1967. </w:t>
      </w:r>
      <w:r w:rsidRPr="00D61968">
        <w:rPr>
          <w:rFonts w:ascii="Times New Roman" w:hAnsi="Times New Roman" w:cs="Times New Roman"/>
          <w:sz w:val="20"/>
          <w:szCs w:val="20"/>
        </w:rPr>
        <w:t>[</w:t>
      </w:r>
      <w:r>
        <w:rPr>
          <w:rFonts w:ascii="Times New Roman" w:hAnsi="Times New Roman" w:cs="Times New Roman"/>
          <w:sz w:val="20"/>
          <w:szCs w:val="20"/>
        </w:rPr>
        <w:t xml:space="preserve">     </w:t>
      </w:r>
      <w:r w:rsidR="00BE396D">
        <w:rPr>
          <w:rFonts w:ascii="Times New Roman" w:hAnsi="Times New Roman" w:cs="Times New Roman"/>
          <w:sz w:val="20"/>
          <w:szCs w:val="20"/>
        </w:rPr>
        <w:t xml:space="preserve">, </w:t>
      </w:r>
      <w:r w:rsidR="00F13335">
        <w:rPr>
          <w:rFonts w:ascii="Times New Roman" w:hAnsi="Times New Roman" w:cs="Times New Roman"/>
          <w:sz w:val="20"/>
          <w:szCs w:val="20"/>
        </w:rPr>
        <w:t>Lutheran</w:t>
      </w:r>
      <w:r>
        <w:rPr>
          <w:rFonts w:ascii="Times New Roman" w:hAnsi="Times New Roman" w:cs="Times New Roman"/>
          <w:sz w:val="20"/>
          <w:szCs w:val="20"/>
        </w:rPr>
        <w:t>]</w:t>
      </w:r>
    </w:p>
    <w:p w:rsidR="00A67DB8" w:rsidRPr="00D61968" w:rsidRDefault="00A67DB8" w:rsidP="00D61968">
      <w:pPr>
        <w:spacing w:line="240" w:lineRule="auto"/>
        <w:contextualSpacing/>
        <w:rPr>
          <w:rFonts w:ascii="Times New Roman" w:hAnsi="Times New Roman" w:cs="Times New Roman"/>
          <w:sz w:val="20"/>
          <w:szCs w:val="20"/>
        </w:rPr>
      </w:pPr>
    </w:p>
    <w:p w:rsidR="00D61968" w:rsidRPr="00D61968" w:rsidRDefault="00D61968" w:rsidP="00D61968">
      <w:pPr>
        <w:spacing w:line="240" w:lineRule="auto"/>
        <w:contextualSpacing/>
        <w:rPr>
          <w:rFonts w:ascii="Times New Roman" w:hAnsi="Times New Roman" w:cs="Times New Roman"/>
          <w:sz w:val="20"/>
          <w:szCs w:val="20"/>
        </w:rPr>
      </w:pPr>
      <w:r w:rsidRPr="00D61968">
        <w:rPr>
          <w:rFonts w:ascii="Times New Roman" w:hAnsi="Times New Roman" w:cs="Times New Roman"/>
          <w:sz w:val="20"/>
          <w:szCs w:val="20"/>
        </w:rPr>
        <w:t xml:space="preserve">Wright, N.T. </w:t>
      </w:r>
      <w:r w:rsidRPr="00D61968">
        <w:rPr>
          <w:rFonts w:ascii="Times New Roman" w:hAnsi="Times New Roman" w:cs="Times New Roman"/>
          <w:i/>
          <w:sz w:val="20"/>
          <w:szCs w:val="20"/>
        </w:rPr>
        <w:t>Revelation for Everyone.</w:t>
      </w:r>
      <w:r w:rsidRPr="00D61968">
        <w:rPr>
          <w:rFonts w:ascii="Times New Roman" w:hAnsi="Times New Roman" w:cs="Times New Roman"/>
          <w:sz w:val="20"/>
          <w:szCs w:val="20"/>
        </w:rPr>
        <w:t xml:space="preserve"> Wes</w:t>
      </w:r>
      <w:r>
        <w:rPr>
          <w:rFonts w:ascii="Times New Roman" w:hAnsi="Times New Roman" w:cs="Times New Roman"/>
          <w:sz w:val="20"/>
          <w:szCs w:val="20"/>
        </w:rPr>
        <w:t xml:space="preserve">tminster John Knox Press, 2011. </w:t>
      </w:r>
      <w:r w:rsidRPr="00D61968">
        <w:rPr>
          <w:rFonts w:ascii="Times New Roman" w:hAnsi="Times New Roman" w:cs="Times New Roman"/>
          <w:sz w:val="20"/>
          <w:szCs w:val="20"/>
        </w:rPr>
        <w:t>[1948-   , Anglican, English]</w:t>
      </w:r>
    </w:p>
    <w:sectPr w:rsidR="00D61968" w:rsidRPr="00D61968">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859" w:rsidRDefault="00F96859" w:rsidP="00EF0A74">
      <w:pPr>
        <w:spacing w:after="0" w:line="240" w:lineRule="auto"/>
      </w:pPr>
      <w:r>
        <w:separator/>
      </w:r>
    </w:p>
  </w:endnote>
  <w:endnote w:type="continuationSeparator" w:id="0">
    <w:p w:rsidR="00F96859" w:rsidRDefault="00F96859" w:rsidP="00EF0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149765"/>
      <w:docPartObj>
        <w:docPartGallery w:val="Page Numbers (Bottom of Page)"/>
        <w:docPartUnique/>
      </w:docPartObj>
    </w:sdtPr>
    <w:sdtEndPr>
      <w:rPr>
        <w:noProof/>
      </w:rPr>
    </w:sdtEndPr>
    <w:sdtContent>
      <w:p w:rsidR="00101048" w:rsidRDefault="00101048">
        <w:pPr>
          <w:pStyle w:val="Footer"/>
          <w:jc w:val="center"/>
        </w:pPr>
        <w:r>
          <w:fldChar w:fldCharType="begin"/>
        </w:r>
        <w:r>
          <w:instrText xml:space="preserve"> PAGE   \* MERGEFORMAT </w:instrText>
        </w:r>
        <w:r>
          <w:fldChar w:fldCharType="separate"/>
        </w:r>
        <w:r w:rsidR="006659BD">
          <w:rPr>
            <w:noProof/>
          </w:rPr>
          <w:t>2</w:t>
        </w:r>
        <w:r>
          <w:rPr>
            <w:noProof/>
          </w:rPr>
          <w:fldChar w:fldCharType="end"/>
        </w:r>
      </w:p>
    </w:sdtContent>
  </w:sdt>
  <w:p w:rsidR="00101048" w:rsidRDefault="00101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859" w:rsidRDefault="00F96859" w:rsidP="00EF0A74">
      <w:pPr>
        <w:spacing w:after="0" w:line="240" w:lineRule="auto"/>
      </w:pPr>
      <w:r>
        <w:separator/>
      </w:r>
    </w:p>
  </w:footnote>
  <w:footnote w:type="continuationSeparator" w:id="0">
    <w:p w:rsidR="00F96859" w:rsidRDefault="00F96859" w:rsidP="00EF0A74">
      <w:pPr>
        <w:spacing w:after="0" w:line="240" w:lineRule="auto"/>
      </w:pPr>
      <w:r>
        <w:continuationSeparator/>
      </w:r>
    </w:p>
  </w:footnote>
  <w:footnote w:id="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helpfully summarizes these chapters as follows: the first four seals are opened at once, together making one picture. The fifth and sixth seals together make one picture, and then intermediate material leads to the opening of the seventh seal, which in turn, introduces the next series of visions. The trumpets more-or-less repeat the seals, but from God’s standpoint: the first four trumpets give a unified impression, the fifth and sixth give a unified impression, and then intermediate material leads to the seventh trumpet. – Metzger, 55.</w:t>
      </w:r>
    </w:p>
  </w:footnote>
  <w:footnote w:id="2">
    <w:p w:rsidR="00101048"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Beginning here and through the end of Revelation 16, John sees three visions which cover the whole of history from the Ascension of Christ to</w:t>
      </w:r>
      <w:r>
        <w:rPr>
          <w:rFonts w:ascii="Times New Roman" w:hAnsi="Times New Roman" w:cs="Times New Roman"/>
          <w:sz w:val="18"/>
          <w:szCs w:val="18"/>
        </w:rPr>
        <w:t xml:space="preserve"> his return at</w:t>
      </w:r>
      <w:r w:rsidRPr="000E5906">
        <w:rPr>
          <w:rFonts w:ascii="Times New Roman" w:hAnsi="Times New Roman" w:cs="Times New Roman"/>
          <w:sz w:val="18"/>
          <w:szCs w:val="18"/>
        </w:rPr>
        <w:t xml:space="preserve"> the End</w:t>
      </w:r>
      <w:r>
        <w:rPr>
          <w:rFonts w:ascii="Times New Roman" w:hAnsi="Times New Roman" w:cs="Times New Roman"/>
          <w:sz w:val="18"/>
          <w:szCs w:val="18"/>
        </w:rPr>
        <w:t xml:space="preserve"> </w:t>
      </w:r>
      <w:r w:rsidRPr="000E5906">
        <w:rPr>
          <w:rFonts w:ascii="Times New Roman" w:hAnsi="Times New Roman" w:cs="Times New Roman"/>
          <w:sz w:val="18"/>
          <w:szCs w:val="18"/>
        </w:rPr>
        <w:t>– the Seals, Trumpets</w:t>
      </w:r>
      <w:r>
        <w:rPr>
          <w:rFonts w:ascii="Times New Roman" w:hAnsi="Times New Roman" w:cs="Times New Roman"/>
          <w:sz w:val="18"/>
          <w:szCs w:val="18"/>
        </w:rPr>
        <w:t>, and a series of seven of which the seventh is itself the seven</w:t>
      </w:r>
      <w:r w:rsidRPr="000E5906">
        <w:rPr>
          <w:rFonts w:ascii="Times New Roman" w:hAnsi="Times New Roman" w:cs="Times New Roman"/>
          <w:sz w:val="18"/>
          <w:szCs w:val="18"/>
        </w:rPr>
        <w:t xml:space="preserve"> Bowls/Censures</w:t>
      </w:r>
      <w:r>
        <w:rPr>
          <w:rFonts w:ascii="Times New Roman" w:hAnsi="Times New Roman" w:cs="Times New Roman"/>
          <w:sz w:val="18"/>
          <w:szCs w:val="18"/>
        </w:rPr>
        <w:t xml:space="preserve"> (per Poellot)</w:t>
      </w:r>
      <w:r w:rsidRPr="000E5906">
        <w:rPr>
          <w:rFonts w:ascii="Times New Roman" w:hAnsi="Times New Roman" w:cs="Times New Roman"/>
          <w:sz w:val="18"/>
          <w:szCs w:val="18"/>
        </w:rPr>
        <w:t>.</w:t>
      </w:r>
      <w:r>
        <w:rPr>
          <w:rFonts w:ascii="Times New Roman" w:hAnsi="Times New Roman" w:cs="Times New Roman"/>
          <w:sz w:val="18"/>
          <w:szCs w:val="18"/>
        </w:rPr>
        <w:t xml:space="preserve"> All these visions run concurrently, but three sections especially are noteworthy in their similarity: the seven seals, trumpets, and bowls, and e</w:t>
      </w:r>
      <w:r w:rsidRPr="000E5906">
        <w:rPr>
          <w:rFonts w:ascii="Times New Roman" w:hAnsi="Times New Roman" w:cs="Times New Roman"/>
          <w:sz w:val="18"/>
          <w:szCs w:val="18"/>
        </w:rPr>
        <w:t xml:space="preserve">ach of these three visions contains seven scenes: the first five scenes in </w:t>
      </w:r>
      <w:r>
        <w:rPr>
          <w:rFonts w:ascii="Times New Roman" w:hAnsi="Times New Roman" w:cs="Times New Roman"/>
          <w:sz w:val="18"/>
          <w:szCs w:val="18"/>
        </w:rPr>
        <w:t>these</w:t>
      </w:r>
      <w:r w:rsidRPr="000E5906">
        <w:rPr>
          <w:rFonts w:ascii="Times New Roman" w:hAnsi="Times New Roman" w:cs="Times New Roman"/>
          <w:sz w:val="18"/>
          <w:szCs w:val="18"/>
        </w:rPr>
        <w:t xml:space="preserve"> three visions cover the period from the Ascension to the last great battle (called </w:t>
      </w:r>
      <w:r w:rsidRPr="000E5906">
        <w:rPr>
          <w:rFonts w:ascii="Times New Roman" w:hAnsi="Times New Roman" w:cs="Times New Roman"/>
          <w:i/>
          <w:sz w:val="18"/>
          <w:szCs w:val="18"/>
        </w:rPr>
        <w:t>Armageddon</w:t>
      </w:r>
      <w:r w:rsidRPr="000E5906">
        <w:rPr>
          <w:rFonts w:ascii="Times New Roman" w:hAnsi="Times New Roman" w:cs="Times New Roman"/>
          <w:sz w:val="18"/>
          <w:szCs w:val="18"/>
        </w:rPr>
        <w:t xml:space="preserve">, in 16.16). The sixth scenes in the second and third visions cover this great battle (whereas the first vision skips this battle). The sixth scene in the first vision pictures the End itself, whereas in the second and third visions, the seventh scene pictures the End. Covering the same period in history, these visions are concurrent with one another, and while they are not given to help predict specific events in history, they do portray the conditions, situations, environments and contexts in which earth and its people find themselves. </w:t>
      </w:r>
    </w:p>
    <w:p w:rsidR="00101048" w:rsidRPr="000E5906" w:rsidRDefault="00101048">
      <w:pPr>
        <w:pStyle w:val="FootnoteText"/>
        <w:rPr>
          <w:rFonts w:ascii="Times New Roman" w:hAnsi="Times New Roman" w:cs="Times New Roman"/>
          <w:sz w:val="18"/>
          <w:szCs w:val="18"/>
        </w:rPr>
      </w:pPr>
      <w:r w:rsidRPr="000E5906">
        <w:rPr>
          <w:rFonts w:ascii="Times New Roman" w:hAnsi="Times New Roman" w:cs="Times New Roman"/>
          <w:sz w:val="18"/>
          <w:szCs w:val="18"/>
        </w:rPr>
        <w:t>Metzger notes that covering the same material repeatedly, but emphasizing one or another aspect of the whole, is a not a product of the strictly logical Western mind, but of the Semitic. – Metzger, 56.</w:t>
      </w:r>
    </w:p>
  </w:footnote>
  <w:footnote w:id="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while noting that many Bible teachers see the Seals, Trumpets, and Bowls occurring concurrently, rejects this and assumes that they must occur chronologically – and specifies that the seal judgments all occur within the first twenty-one months of the seven year tribulation – LaHaye, 141. Ryrie agrees that they are not concurrent but follow one another in sequence, but does not give a time frame for the sequence in his commentary.</w:t>
      </w:r>
    </w:p>
  </w:footnote>
  <w:footnote w:id="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notes, </w:t>
      </w:r>
      <w:r w:rsidRPr="000E5906">
        <w:rPr>
          <w:rFonts w:ascii="Times New Roman" w:hAnsi="Times New Roman" w:cs="Times New Roman"/>
          <w:i/>
          <w:sz w:val="18"/>
          <w:szCs w:val="18"/>
        </w:rPr>
        <w:t>“The four horsemen…are symbols that are taken from common human experience and thus are used to symbolize and represent that which is of this world and understandable within human knowledge and experience.”</w:t>
      </w:r>
      <w:r w:rsidRPr="000E5906">
        <w:rPr>
          <w:rFonts w:ascii="Times New Roman" w:hAnsi="Times New Roman" w:cs="Times New Roman"/>
          <w:sz w:val="18"/>
          <w:szCs w:val="18"/>
        </w:rPr>
        <w:t xml:space="preserve"> Brighton, 161. Even LaHaye, known for taking much of Revelation literal to a confounding degree, admits </w:t>
      </w:r>
      <w:r w:rsidRPr="000E5906">
        <w:rPr>
          <w:rFonts w:ascii="Times New Roman" w:hAnsi="Times New Roman" w:cs="Times New Roman"/>
          <w:i/>
          <w:sz w:val="18"/>
          <w:szCs w:val="18"/>
        </w:rPr>
        <w:t>“It is not God’s intent to convey individual personality through these horsemen but world conditions…The four horsemen present the picture of man’s inhumanity to man.”</w:t>
      </w:r>
      <w:r w:rsidRPr="000E5906">
        <w:rPr>
          <w:rFonts w:ascii="Times New Roman" w:hAnsi="Times New Roman" w:cs="Times New Roman"/>
          <w:sz w:val="18"/>
          <w:szCs w:val="18"/>
        </w:rPr>
        <w:t xml:space="preserve"> LaHaye, 141. Wright notes, </w:t>
      </w:r>
      <w:r w:rsidRPr="000E5906">
        <w:rPr>
          <w:rFonts w:ascii="Times New Roman" w:hAnsi="Times New Roman" w:cs="Times New Roman"/>
          <w:i/>
          <w:sz w:val="18"/>
          <w:szCs w:val="18"/>
        </w:rPr>
        <w:t>“These four are the basic ills which humans inflict upon one another. They charge off around the world, and must be allowed to do this that the save message of the scroll can have its full effect…if God’s new creation is to be brought to birth, the deepest ills of the old one must be exposed, allowed to come out, and be dealt with.”</w:t>
      </w:r>
      <w:r w:rsidRPr="000E5906">
        <w:rPr>
          <w:rFonts w:ascii="Times New Roman" w:hAnsi="Times New Roman" w:cs="Times New Roman"/>
          <w:sz w:val="18"/>
          <w:szCs w:val="18"/>
        </w:rPr>
        <w:t xml:space="preserve"> Wright, 62.</w:t>
      </w:r>
    </w:p>
  </w:footnote>
  <w:footnote w:id="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instance, the Metallica song “</w:t>
      </w:r>
      <w:r w:rsidRPr="000E5906">
        <w:rPr>
          <w:rFonts w:ascii="Times New Roman" w:hAnsi="Times New Roman" w:cs="Times New Roman"/>
          <w:i/>
          <w:sz w:val="18"/>
          <w:szCs w:val="18"/>
        </w:rPr>
        <w:t>The Four Horsemen</w:t>
      </w:r>
      <w:r w:rsidRPr="000E5906">
        <w:rPr>
          <w:rFonts w:ascii="Times New Roman" w:hAnsi="Times New Roman" w:cs="Times New Roman"/>
          <w:sz w:val="18"/>
          <w:szCs w:val="18"/>
        </w:rPr>
        <w:t xml:space="preserve">” identifies them as Time, Famine, Pestilence, and Death. The </w:t>
      </w:r>
      <w:r w:rsidRPr="000E5906">
        <w:rPr>
          <w:rFonts w:ascii="Times New Roman" w:hAnsi="Times New Roman" w:cs="Times New Roman"/>
          <w:i/>
          <w:sz w:val="18"/>
          <w:szCs w:val="18"/>
        </w:rPr>
        <w:t>Robot Chicken</w:t>
      </w:r>
      <w:r w:rsidRPr="000E5906">
        <w:rPr>
          <w:rFonts w:ascii="Times New Roman" w:hAnsi="Times New Roman" w:cs="Times New Roman"/>
          <w:sz w:val="18"/>
          <w:szCs w:val="18"/>
        </w:rPr>
        <w:t xml:space="preserve"> “</w:t>
      </w:r>
      <w:r w:rsidRPr="000E5906">
        <w:rPr>
          <w:rFonts w:ascii="Times New Roman" w:hAnsi="Times New Roman" w:cs="Times New Roman"/>
          <w:i/>
          <w:sz w:val="18"/>
          <w:szCs w:val="18"/>
        </w:rPr>
        <w:t>My Little Apocalypse Pony</w:t>
      </w:r>
      <w:r w:rsidRPr="000E5906">
        <w:rPr>
          <w:rFonts w:ascii="Times New Roman" w:hAnsi="Times New Roman" w:cs="Times New Roman"/>
          <w:sz w:val="18"/>
          <w:szCs w:val="18"/>
        </w:rPr>
        <w:t xml:space="preserve">” sketch presents them as Pestilence, Famine, War, and Death. </w:t>
      </w:r>
    </w:p>
  </w:footnote>
  <w:footnote w:id="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Bizarrely, Greene claims that the voice directing John to behold the first horseman is “none other than Jesus.” Greene, 192.</w:t>
      </w:r>
    </w:p>
  </w:footnote>
  <w:footnote w:id="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Whereas the KJV has the repeated phrase “Come, and see” coming from all four living creatures, the oldest and best copies of Revelation all lack “and see” (and thus the phrase is missing from the NASB, ESV, 1984 NIV, etc.); as John is already in a position to see all that will follow, the </w:t>
      </w:r>
      <w:r w:rsidRPr="000E5906">
        <w:rPr>
          <w:rFonts w:ascii="Times New Roman" w:hAnsi="Times New Roman" w:cs="Times New Roman"/>
          <w:i/>
          <w:sz w:val="18"/>
          <w:szCs w:val="18"/>
        </w:rPr>
        <w:t>erchou,</w:t>
      </w:r>
      <w:r w:rsidRPr="000E5906">
        <w:rPr>
          <w:rFonts w:ascii="Times New Roman" w:hAnsi="Times New Roman" w:cs="Times New Roman"/>
          <w:sz w:val="18"/>
          <w:szCs w:val="18"/>
        </w:rPr>
        <w:t xml:space="preserve"> “come” is not the living creatures speaking to John, but to the horsemen, and can equally be translated instead of “come!” as “go!”</w:t>
      </w:r>
    </w:p>
  </w:footnote>
  <w:footnote w:id="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Rome and Parthia fought a series of wars from 54 BC – 217 AD. While Rome was consistently the aggressor, they never both conquered </w:t>
      </w:r>
      <w:r w:rsidRPr="000E5906">
        <w:rPr>
          <w:rFonts w:ascii="Times New Roman" w:hAnsi="Times New Roman" w:cs="Times New Roman"/>
          <w:i/>
          <w:sz w:val="18"/>
          <w:szCs w:val="18"/>
        </w:rPr>
        <w:t>and</w:t>
      </w:r>
      <w:r w:rsidRPr="000E5906">
        <w:rPr>
          <w:rFonts w:ascii="Times New Roman" w:hAnsi="Times New Roman" w:cs="Times New Roman"/>
          <w:sz w:val="18"/>
          <w:szCs w:val="18"/>
        </w:rPr>
        <w:t xml:space="preserve"> kept Parthian territory. Shortly before the receiving of the Revelation, Rome and Parthia fought a war over the buffer state of Armenia in 58-62 AD, which ended in an effective stalemate and saw numerous heavy Roman losses, especially leading up to &amp; the siege of Rhandeia, where an army of two Roman legions were defeated, stripped of clothes and weapons, and as terms of surrenders, agreed to abandon all town and forts in Armenia as they withdrew.</w:t>
      </w:r>
    </w:p>
  </w:footnote>
  <w:footnote w:id="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notes that the Parthians viewed the color white as sacred, and interprets this first rider as indicative of a coming successful Parthian invasion (but does not note when that invasion took place). Metzger, 58.</w:t>
      </w:r>
    </w:p>
  </w:footnote>
  <w:footnote w:id="1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Irenaeus, </w:t>
      </w:r>
      <w:r w:rsidRPr="000E5906">
        <w:rPr>
          <w:rFonts w:ascii="Times New Roman" w:hAnsi="Times New Roman" w:cs="Times New Roman"/>
          <w:i/>
          <w:sz w:val="18"/>
          <w:szCs w:val="18"/>
        </w:rPr>
        <w:t>Against Heresies</w:t>
      </w:r>
      <w:r w:rsidRPr="000E5906">
        <w:rPr>
          <w:rFonts w:ascii="Times New Roman" w:hAnsi="Times New Roman" w:cs="Times New Roman"/>
          <w:sz w:val="18"/>
          <w:szCs w:val="18"/>
        </w:rPr>
        <w:t xml:space="preserve"> Bk 4 and Victorinus, 3</w:t>
      </w:r>
      <w:r w:rsidRPr="000E5906">
        <w:rPr>
          <w:rFonts w:ascii="Times New Roman" w:hAnsi="Times New Roman" w:cs="Times New Roman"/>
          <w:sz w:val="18"/>
          <w:szCs w:val="18"/>
          <w:vertAlign w:val="superscript"/>
        </w:rPr>
        <w:t>rd</w:t>
      </w:r>
      <w:r w:rsidRPr="000E5906">
        <w:rPr>
          <w:rFonts w:ascii="Times New Roman" w:hAnsi="Times New Roman" w:cs="Times New Roman"/>
          <w:sz w:val="18"/>
          <w:szCs w:val="18"/>
        </w:rPr>
        <w:t xml:space="preserve"> century Latin commentary on Revelation. </w:t>
      </w:r>
    </w:p>
  </w:footnote>
  <w:footnote w:id="1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White as a heavenly color and representing holiness, such as the white robes which God gives his saints.</w:t>
      </w:r>
    </w:p>
  </w:footnote>
  <w:footnote w:id="1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See Habakkuk 3.8-13 (specifically verses 8 &amp; 9); Psalm 45.5.</w:t>
      </w:r>
    </w:p>
  </w:footnote>
  <w:footnote w:id="1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189.</w:t>
      </w:r>
    </w:p>
  </w:footnote>
  <w:footnote w:id="1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Poellot, 94.</w:t>
      </w:r>
    </w:p>
  </w:footnote>
  <w:footnote w:id="1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instance, 1 Samuel 31.3, 1 Kings 22.34, Psalm 11.2 &amp; 18.34, Jeremiah 6.23 &amp; 50.42. </w:t>
      </w:r>
    </w:p>
  </w:footnote>
  <w:footnote w:id="1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Psalm 46.9; Zechariah 9.10</w:t>
      </w:r>
    </w:p>
  </w:footnote>
  <w:footnote w:id="1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notes that some commentators hold that this is not Christ himself, but the victorious proclamation of the Gospel, given the similarity to Christ himself in c. 19, but also because in the Olivet Discourse (Mark 13.10), Christ stated that the preaching of the gospel to the whole world is, along with war, famine, and persecution, one of the inevitable preconditions of the coming of the End. – Caird, 80.</w:t>
      </w:r>
    </w:p>
  </w:footnote>
  <w:footnote w:id="1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165. </w:t>
      </w:r>
    </w:p>
  </w:footnote>
  <w:footnote w:id="1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While John wrote that “Antichrist is coming, and even now, </w:t>
      </w:r>
      <w:r w:rsidRPr="000E5906">
        <w:rPr>
          <w:rFonts w:ascii="Times New Roman" w:hAnsi="Times New Roman" w:cs="Times New Roman"/>
          <w:i/>
          <w:sz w:val="18"/>
          <w:szCs w:val="18"/>
        </w:rPr>
        <w:t>many antichrists</w:t>
      </w:r>
      <w:r w:rsidRPr="000E5906">
        <w:rPr>
          <w:rFonts w:ascii="Times New Roman" w:hAnsi="Times New Roman" w:cs="Times New Roman"/>
          <w:sz w:val="18"/>
          <w:szCs w:val="18"/>
        </w:rPr>
        <w:t xml:space="preserve"> have come” in 1 John 2.18, the final, major enemy of God’s people is mentioned as “the man of lawlessness” in 2 Thessalonians 2.3-4, and in Revelation, as either the Beast out of the Sea (13.1-10) or the Beast out of the Earth (13.11-18). </w:t>
      </w:r>
    </w:p>
  </w:footnote>
  <w:footnote w:id="2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2 Corinthians 11.14</w:t>
      </w:r>
    </w:p>
  </w:footnote>
  <w:footnote w:id="2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mentioned above, Christ is depicted as a conquer on a white horse wearing a crown in Revelation 19.11-16. Greene identifies this rider as the antichrist, carrying a bow (but now arrow) because he conquers bloodlessly; his pre-millennial dispensationalist belief requires an antichrist peacefully conquering the world for 3.5 years before “all hell breaks loose,” 193-194.</w:t>
      </w:r>
    </w:p>
  </w:footnote>
  <w:footnote w:id="2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dismisses the notion of the Antichrist as the first horseman. He reasons that, in Revelation, the antichrist is best described by the Beast out of the Earth (13.11-18; this is the beast which performs miracles and has “two horns like a lamb” in its imitating of Christ) and is later depicted as the Whore of Babylon (chapters 17-18). He connects the first horseman with the Beast out of the Sea (13.1-10) as both wearing crowns and thus sharing their identity, while also noting that the Beast out of the Sea and the Whore of Babylon are never depicted as wearing crowns.</w:t>
      </w:r>
    </w:p>
  </w:footnote>
  <w:footnote w:id="2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then launches into a tirade against both the United Nations and Socialism, (LaHaye, 142-143) and in his </w:t>
      </w:r>
      <w:r w:rsidRPr="000E5906">
        <w:rPr>
          <w:rFonts w:ascii="Times New Roman" w:hAnsi="Times New Roman" w:cs="Times New Roman"/>
          <w:i/>
          <w:sz w:val="18"/>
          <w:szCs w:val="18"/>
        </w:rPr>
        <w:t xml:space="preserve">Left Behind </w:t>
      </w:r>
      <w:r w:rsidRPr="000E5906">
        <w:rPr>
          <w:rFonts w:ascii="Times New Roman" w:hAnsi="Times New Roman" w:cs="Times New Roman"/>
          <w:sz w:val="18"/>
          <w:szCs w:val="18"/>
        </w:rPr>
        <w:t>series, the Antichrist</w:t>
      </w:r>
      <w:r>
        <w:rPr>
          <w:rFonts w:ascii="Times New Roman" w:hAnsi="Times New Roman" w:cs="Times New Roman"/>
          <w:sz w:val="18"/>
          <w:szCs w:val="18"/>
        </w:rPr>
        <w:t>,</w:t>
      </w:r>
      <w:r w:rsidRPr="000E5906">
        <w:rPr>
          <w:rFonts w:ascii="Times New Roman" w:hAnsi="Times New Roman" w:cs="Times New Roman"/>
          <w:sz w:val="18"/>
          <w:szCs w:val="18"/>
        </w:rPr>
        <w:t xml:space="preserve"> Nicolae Carpathia</w:t>
      </w:r>
      <w:r>
        <w:rPr>
          <w:rFonts w:ascii="Times New Roman" w:hAnsi="Times New Roman" w:cs="Times New Roman"/>
          <w:sz w:val="18"/>
          <w:szCs w:val="18"/>
        </w:rPr>
        <w:t>,</w:t>
      </w:r>
      <w:r w:rsidRPr="000E5906">
        <w:rPr>
          <w:rFonts w:ascii="Times New Roman" w:hAnsi="Times New Roman" w:cs="Times New Roman"/>
          <w:sz w:val="18"/>
          <w:szCs w:val="18"/>
        </w:rPr>
        <w:t xml:space="preserve"> is depicted as seizing world power via the UN. Ryrie agrees that this is the Antichrist who conquers bloodlessly, at least at first, given that war is not revealed until the second seal is broken. Ryrie, 45.</w:t>
      </w:r>
    </w:p>
  </w:footnote>
  <w:footnote w:id="2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Such as in 12.7, where the word for war, </w:t>
      </w:r>
      <w:r w:rsidRPr="000E5906">
        <w:rPr>
          <w:rFonts w:ascii="Times New Roman" w:hAnsi="Times New Roman" w:cs="Times New Roman"/>
          <w:i/>
          <w:sz w:val="18"/>
          <w:szCs w:val="18"/>
        </w:rPr>
        <w:t>polymos</w:t>
      </w:r>
      <w:r w:rsidRPr="000E5906">
        <w:rPr>
          <w:rFonts w:ascii="Times New Roman" w:hAnsi="Times New Roman" w:cs="Times New Roman"/>
          <w:sz w:val="18"/>
          <w:szCs w:val="18"/>
        </w:rPr>
        <w:t xml:space="preserve"> is used. </w:t>
      </w:r>
    </w:p>
  </w:footnote>
  <w:footnote w:id="2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Per Romans 13.1-8, the governments bear the sword against the criminals, but this would cover all </w:t>
      </w:r>
      <w:r>
        <w:rPr>
          <w:rFonts w:ascii="Times New Roman" w:hAnsi="Times New Roman" w:cs="Times New Roman"/>
          <w:sz w:val="18"/>
          <w:szCs w:val="18"/>
        </w:rPr>
        <w:t xml:space="preserve">murder &amp; bloodshed </w:t>
      </w:r>
      <w:r w:rsidRPr="000E5906">
        <w:rPr>
          <w:rFonts w:ascii="Times New Roman" w:hAnsi="Times New Roman" w:cs="Times New Roman"/>
          <w:sz w:val="18"/>
          <w:szCs w:val="18"/>
        </w:rPr>
        <w:t>that is done by, for instance, criminals, gangs, cartels, and rebels in their desire to accomplish whatever goals they may have, be it rioting, racial hatred, government overthrow, or acquisition of stolen goods via violent means.</w:t>
      </w:r>
    </w:p>
  </w:footnote>
  <w:footnote w:id="2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24.6-10; Mark 13.7-9; Luke 21.10-16</w:t>
      </w:r>
    </w:p>
  </w:footnote>
  <w:footnote w:id="2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144.</w:t>
      </w:r>
    </w:p>
  </w:footnote>
  <w:footnote w:id="2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10.16-22</w:t>
      </w:r>
    </w:p>
  </w:footnote>
  <w:footnote w:id="2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10.34</w:t>
      </w:r>
    </w:p>
  </w:footnote>
  <w:footnote w:id="3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10.35-39</w:t>
      </w:r>
    </w:p>
  </w:footnote>
  <w:footnote w:id="3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Jeremiah 14.1-2, in describing this time of famine/drought, the gates of Judah are literally “darkened to black” in </w:t>
      </w:r>
      <w:r>
        <w:rPr>
          <w:rFonts w:ascii="Times New Roman" w:hAnsi="Times New Roman" w:cs="Times New Roman"/>
          <w:sz w:val="18"/>
          <w:szCs w:val="18"/>
        </w:rPr>
        <w:t xml:space="preserve">both </w:t>
      </w:r>
      <w:r w:rsidRPr="000E5906">
        <w:rPr>
          <w:rFonts w:ascii="Times New Roman" w:hAnsi="Times New Roman" w:cs="Times New Roman"/>
          <w:sz w:val="18"/>
          <w:szCs w:val="18"/>
        </w:rPr>
        <w:t xml:space="preserve">the Hebrew and LXX. </w:t>
      </w:r>
    </w:p>
  </w:footnote>
  <w:footnote w:id="3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Green interprets these verses as the suffering of the working classes and poor, while the rich, governing classes will be exempt, only to receive punishment from God later, p 200-201.</w:t>
      </w:r>
    </w:p>
  </w:footnote>
  <w:footnote w:id="3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Assuming that John received the Revelation in AD 95, this was only three years after a serious grain famine afflicted the Roman Empire in the year 92.</w:t>
      </w:r>
    </w:p>
  </w:footnote>
  <w:footnote w:id="3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Beckwith notes that, in Rome during the time of Cicero, a denarius/day’s wage could buy twelve measures of wheat, with barley costing half as much, and during the time of the apocalypse, the relative cost of these two grains was 3:1. This horsemen thus presents inflation at 12x for wheat and 24x for barley – Beckwith, 520. Metzger’s numbers differ slightly, noting that a denarius would usually buy between 8x and 16x as much grain as mentioned here – Metzger, 58.</w:t>
      </w:r>
    </w:p>
  </w:footnote>
  <w:footnote w:id="3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Even after the success of “the Father of the Green Revolution” Norman Borlaug</w:t>
      </w:r>
      <w:r>
        <w:rPr>
          <w:rFonts w:ascii="Times New Roman" w:hAnsi="Times New Roman" w:cs="Times New Roman"/>
          <w:sz w:val="18"/>
          <w:szCs w:val="18"/>
        </w:rPr>
        <w:t xml:space="preserve"> from the late 1960s – late 1980s</w:t>
      </w:r>
      <w:r w:rsidRPr="000E5906">
        <w:rPr>
          <w:rFonts w:ascii="Times New Roman" w:hAnsi="Times New Roman" w:cs="Times New Roman"/>
          <w:sz w:val="18"/>
          <w:szCs w:val="18"/>
        </w:rPr>
        <w:t>, there have been over three dozen famines in Africa and Asia, caused by tyrants and drought, some of which resulted in the deaths of millions; the Second Congo Civil War (1998-2004) killed 2,700,000, primarily due to starvation and disease. This pales in comparison to the Great Chinese Famine under Mao Tse Tung from 1958-1962, in which upwards of 55,000,000 Chinese died of starvation. But of course, during these famines, the leaders of those governments were consistently and luxuriously well-fed: Chairman Mao literally grew fat (and fatter) as millions of Chinese were starving to death – akin to Kim Jong-Un in our own time</w:t>
      </w:r>
      <w:r>
        <w:rPr>
          <w:rFonts w:ascii="Times New Roman" w:hAnsi="Times New Roman" w:cs="Times New Roman"/>
          <w:sz w:val="18"/>
          <w:szCs w:val="18"/>
        </w:rPr>
        <w:t>, who is overweight while most North Koreans are underfed</w:t>
      </w:r>
      <w:r w:rsidRPr="000E5906">
        <w:rPr>
          <w:rFonts w:ascii="Times New Roman" w:hAnsi="Times New Roman" w:cs="Times New Roman"/>
          <w:sz w:val="18"/>
          <w:szCs w:val="18"/>
        </w:rPr>
        <w:t>. For an American example, in 1932, during the height of the Great Depression in the US, President Herbert Hoover was recorded feeding a T-bone steak to his dog.</w:t>
      </w:r>
    </w:p>
  </w:footnote>
  <w:footnote w:id="3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did the Samaritan to the man set-upon by robbers in the Parable, Luke 10.34.</w:t>
      </w:r>
    </w:p>
  </w:footnote>
  <w:footnote w:id="3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191-192.</w:t>
      </w:r>
    </w:p>
  </w:footnote>
  <w:footnote w:id="3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other times are: 9.13, 10.4 &amp; 8, 11.12 &amp; 15, 12.10, 14.13, 16.17, 18.4, 19.5, and 21.3.</w:t>
      </w:r>
    </w:p>
  </w:footnote>
  <w:footnote w:id="3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the only rider among the four given a specific name. As the Greek word </w:t>
      </w:r>
      <w:r w:rsidRPr="000E5906">
        <w:rPr>
          <w:rFonts w:ascii="Times New Roman" w:hAnsi="Times New Roman" w:cs="Times New Roman"/>
          <w:i/>
          <w:sz w:val="18"/>
          <w:szCs w:val="18"/>
        </w:rPr>
        <w:t>Thanatos</w:t>
      </w:r>
      <w:r w:rsidRPr="000E5906">
        <w:rPr>
          <w:rFonts w:ascii="Times New Roman" w:hAnsi="Times New Roman" w:cs="Times New Roman"/>
          <w:sz w:val="18"/>
          <w:szCs w:val="18"/>
        </w:rPr>
        <w:t xml:space="preserve"> was used in some places in the LXX as the word for “pestilence” (Leviticus 26.25, Jeremiah 14.12 &amp; 24.10), this is the origin for the ever-recurring “Pestilence” horseman. </w:t>
      </w:r>
    </w:p>
  </w:footnote>
  <w:footnote w:id="4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Hades initially was only used as the name of the Greek god of the Underworld, but later became a term to denote the whole of the underworld itself; like Sheol to the ancient Hebrews, it was synonymous with “the grave” and to it all the dead went, both the righteous and the wicked. Later on in Judaism, “Hades” was used only to specifically describe a place of only torment and punishment for the unrighteous dead. LaHaye argues that Hades being mentioned here means that all those killed by the horsemen are “unsaved dead,” as dead believers don’t go to hell. LaHaye, 145.</w:t>
      </w:r>
    </w:p>
  </w:footnote>
  <w:footnote w:id="4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confidently asserts that ¼ of humanity will be killed during the first 21 months of the Tribulation, </w:t>
      </w:r>
      <w:r>
        <w:rPr>
          <w:rFonts w:ascii="Times New Roman" w:hAnsi="Times New Roman" w:cs="Times New Roman"/>
          <w:sz w:val="18"/>
          <w:szCs w:val="18"/>
        </w:rPr>
        <w:t>apparently given the description of the Horsemen having authority over “a fourth of the earth</w:t>
      </w:r>
      <w:r w:rsidRPr="000E5906">
        <w:rPr>
          <w:rFonts w:ascii="Times New Roman" w:hAnsi="Times New Roman" w:cs="Times New Roman"/>
          <w:sz w:val="18"/>
          <w:szCs w:val="18"/>
        </w:rPr>
        <w:t>.</w:t>
      </w:r>
      <w:r>
        <w:rPr>
          <w:rFonts w:ascii="Times New Roman" w:hAnsi="Times New Roman" w:cs="Times New Roman"/>
          <w:sz w:val="18"/>
          <w:szCs w:val="18"/>
        </w:rPr>
        <w:t>”</w:t>
      </w:r>
      <w:r w:rsidRPr="000E5906">
        <w:rPr>
          <w:rFonts w:ascii="Times New Roman" w:hAnsi="Times New Roman" w:cs="Times New Roman"/>
          <w:sz w:val="18"/>
          <w:szCs w:val="18"/>
        </w:rPr>
        <w:t xml:space="preserve"> LaHaye, 145.</w:t>
      </w:r>
    </w:p>
  </w:footnote>
  <w:footnote w:id="4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Ryrie interprets this to indicate that, rather than a fourth of the earth being afflicted, a fourth of the population of the earth is killed, 46. </w:t>
      </w:r>
    </w:p>
  </w:footnote>
  <w:footnote w:id="4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Whereas Hailey identified the first three horsemen as being explicitly Christian in their message of Gospel-Persecution-Hardship, he identifies this horseman as death – specifically, God’s judgment against the world of unregenerate people (those who reject the Gospel), but with such widespread suffering and destruction, Christians would necessarily suffer along with the rest. Hailey, 193.</w:t>
      </w:r>
    </w:p>
  </w:footnote>
  <w:footnote w:id="4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KJV confusingly rendered “pestilence” here as “death,” so that Death and Hell killed with sword, hunger, death, and beasts of the earth.</w:t>
      </w:r>
    </w:p>
  </w:footnote>
  <w:footnote w:id="4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57. He later notes that “</w:t>
      </w:r>
      <w:r w:rsidRPr="000E5906">
        <w:rPr>
          <w:rFonts w:ascii="Times New Roman" w:hAnsi="Times New Roman" w:cs="Times New Roman"/>
          <w:i/>
          <w:sz w:val="18"/>
          <w:szCs w:val="18"/>
        </w:rPr>
        <w:t>God does not will the woes, but as long as we are free agents God allows them,”</w:t>
      </w:r>
      <w:r w:rsidRPr="000E5906">
        <w:rPr>
          <w:rFonts w:ascii="Times New Roman" w:hAnsi="Times New Roman" w:cs="Times New Roman"/>
          <w:sz w:val="18"/>
          <w:szCs w:val="18"/>
        </w:rPr>
        <w:t xml:space="preserve"> p. 58.</w:t>
      </w:r>
    </w:p>
  </w:footnote>
  <w:footnote w:id="4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Zechariah 1.7-17</w:t>
      </w:r>
    </w:p>
  </w:footnote>
  <w:footnote w:id="4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Zechariah 6.1-8</w:t>
      </w:r>
    </w:p>
  </w:footnote>
  <w:footnote w:id="4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instance: war and famine: Judges 6.1-6; disease: Numbers 12.9-15; wild beasts: 1 Kings 13.20-24</w:t>
      </w:r>
    </w:p>
  </w:footnote>
  <w:footnote w:id="4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Wright, 62-63.</w:t>
      </w:r>
    </w:p>
  </w:footnote>
  <w:footnote w:id="5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Greek indicates that this is the altar of incense (same word used in Luke 1.11, where Gabriel appeared to John the Baptist’s father Zechariah). It should not be difficult to accept that there is an actual incense altar before God in heaven, as Moses’ instructions on building the tabernacle were given by God with specific dimensions to be followed exactly, as the earthly one was to be a copy of the true one in heaven – see Hebrews 8.5.</w:t>
      </w:r>
    </w:p>
  </w:footnote>
  <w:footnote w:id="5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An interesting speculation here is whether John saw individuals here, which would have included (just from his own lifetime and experience) John the Baptist, all the other apostles</w:t>
      </w:r>
      <w:r>
        <w:rPr>
          <w:rFonts w:ascii="Times New Roman" w:hAnsi="Times New Roman" w:cs="Times New Roman"/>
          <w:sz w:val="18"/>
          <w:szCs w:val="18"/>
        </w:rPr>
        <w:t xml:space="preserve"> of Christ</w:t>
      </w:r>
      <w:r w:rsidRPr="000E5906">
        <w:rPr>
          <w:rFonts w:ascii="Times New Roman" w:hAnsi="Times New Roman" w:cs="Times New Roman"/>
          <w:sz w:val="18"/>
          <w:szCs w:val="18"/>
        </w:rPr>
        <w:t xml:space="preserve">, Stephen, James the brother of Jesus, Paul, and Antipas. </w:t>
      </w:r>
    </w:p>
  </w:footnote>
  <w:footnote w:id="5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While the KJV renders this as “testimony,” the Greek word is </w:t>
      </w:r>
      <w:r w:rsidRPr="000E5906">
        <w:rPr>
          <w:rFonts w:ascii="Times New Roman" w:hAnsi="Times New Roman" w:cs="Times New Roman"/>
          <w:i/>
          <w:sz w:val="18"/>
          <w:szCs w:val="18"/>
        </w:rPr>
        <w:t>martyrian,</w:t>
      </w:r>
      <w:r w:rsidRPr="000E5906">
        <w:rPr>
          <w:rFonts w:ascii="Times New Roman" w:hAnsi="Times New Roman" w:cs="Times New Roman"/>
          <w:sz w:val="18"/>
          <w:szCs w:val="18"/>
        </w:rPr>
        <w:t xml:space="preserve"> which means “witness” and itself became the origin of the word Martyr.</w:t>
      </w:r>
    </w:p>
  </w:footnote>
  <w:footnote w:id="5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Wright, 65.</w:t>
      </w:r>
    </w:p>
  </w:footnote>
  <w:footnote w:id="5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84</w:t>
      </w:r>
    </w:p>
  </w:footnote>
  <w:footnote w:id="5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God’s “delay” of the wrath and final judgment of the Last Day is his patience and desire to save: 2 Peter 3.3-10. But this “how long” also suggests that this was not the beginning of the struggle, but had been going on for some time.</w:t>
      </w:r>
    </w:p>
  </w:footnote>
  <w:footnote w:id="5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Christians are prohibited from seeking vengeance (Leviticus 19.18; Romans 12.19), but innocent blood cries out to God from the ground (such as with Abel in Genesis 4.10), and asking God to take vengeance on the wicked is commonly spoken in the Psalms (such as, for instance, 3.7, 68.6-11, 79.10, 94.1-6, </w:t>
      </w:r>
      <w:r w:rsidRPr="000E5906">
        <w:rPr>
          <w:rFonts w:ascii="Times New Roman" w:hAnsi="Times New Roman" w:cs="Times New Roman"/>
          <w:i/>
          <w:sz w:val="18"/>
          <w:szCs w:val="18"/>
        </w:rPr>
        <w:t>et al.</w:t>
      </w:r>
      <w:r w:rsidRPr="000E5906">
        <w:rPr>
          <w:rFonts w:ascii="Times New Roman" w:hAnsi="Times New Roman" w:cs="Times New Roman"/>
          <w:sz w:val="18"/>
          <w:szCs w:val="18"/>
        </w:rPr>
        <w:t>)</w:t>
      </w:r>
    </w:p>
  </w:footnote>
  <w:footnote w:id="5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Brighten quotes another theologian to soften the force of this statement, who wrote, “</w:t>
      </w:r>
      <w:r w:rsidRPr="000E5906">
        <w:rPr>
          <w:rFonts w:ascii="Times New Roman" w:hAnsi="Times New Roman" w:cs="Times New Roman"/>
          <w:i/>
          <w:sz w:val="18"/>
          <w:szCs w:val="18"/>
        </w:rPr>
        <w:t>This request does not rise from a personal desire for revenge, but out of concern for the reputation of God.</w:t>
      </w:r>
      <w:r w:rsidRPr="000E5906">
        <w:rPr>
          <w:rFonts w:ascii="Times New Roman" w:hAnsi="Times New Roman" w:cs="Times New Roman"/>
          <w:sz w:val="18"/>
          <w:szCs w:val="18"/>
        </w:rPr>
        <w:t>” Brighton, 170. Caird writes, “</w:t>
      </w:r>
      <w:r w:rsidRPr="000E5906">
        <w:rPr>
          <w:rFonts w:ascii="Times New Roman" w:hAnsi="Times New Roman" w:cs="Times New Roman"/>
          <w:i/>
          <w:sz w:val="18"/>
          <w:szCs w:val="18"/>
        </w:rPr>
        <w:t>The point at issue here is not the personal relations of the martyrs with their accusers, but the validity of their faith. They have gone to their death in the confidence that God’s word, attested in the life and death of Jesus, is the ultimate truth; but unless in the end tyranny and other forms of wickedness meet with retribution, that faith is an illusion.”</w:t>
      </w:r>
      <w:r w:rsidRPr="000E5906">
        <w:rPr>
          <w:rFonts w:ascii="Times New Roman" w:hAnsi="Times New Roman" w:cs="Times New Roman"/>
          <w:sz w:val="18"/>
          <w:szCs w:val="18"/>
        </w:rPr>
        <w:t xml:space="preserve"> Caird, 85. Wright notes, </w:t>
      </w:r>
      <w:r w:rsidRPr="000E5906">
        <w:rPr>
          <w:rFonts w:ascii="Times New Roman" w:hAnsi="Times New Roman" w:cs="Times New Roman"/>
          <w:i/>
          <w:sz w:val="18"/>
          <w:szCs w:val="18"/>
        </w:rPr>
        <w:t>“This is not petty or spiteful vengeance, but the heartaching desire to see the world brought back into balance at last, and their own harsh verdict and sentence being shown up as unjust.”</w:t>
      </w:r>
      <w:r w:rsidRPr="000E5906">
        <w:rPr>
          <w:rFonts w:ascii="Times New Roman" w:hAnsi="Times New Roman" w:cs="Times New Roman"/>
          <w:sz w:val="18"/>
          <w:szCs w:val="18"/>
        </w:rPr>
        <w:t xml:space="preserve"> Wright, 66.</w:t>
      </w:r>
    </w:p>
  </w:footnote>
  <w:footnote w:id="5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did the blood of Abel following his murder at the hands of Cain, Genesis 4.10</w:t>
      </w:r>
    </w:p>
  </w:footnote>
  <w:footnote w:id="5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Genesis 9.5-6; Numbers 35.33</w:t>
      </w:r>
    </w:p>
  </w:footnote>
  <w:footnote w:id="6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Deuteronomy 32.43; Joel 3.19-21; 1 Corinthians 3.16-17</w:t>
      </w:r>
    </w:p>
  </w:footnote>
  <w:footnote w:id="6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26.39; Mark 14.36; Luke 22.42</w:t>
      </w:r>
    </w:p>
  </w:footnote>
  <w:footnote w:id="6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30.7-8, 40.26-28; Psalm 141.2</w:t>
      </w:r>
    </w:p>
  </w:footnote>
  <w:footnote w:id="6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1.6, 5.10, 20.6</w:t>
      </w:r>
    </w:p>
  </w:footnote>
  <w:footnote w:id="6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15.2-4</w:t>
      </w:r>
    </w:p>
  </w:footnote>
  <w:footnote w:id="6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Helpfully, Wright suggests that how a ‘soul’ puts on a ‘robe’ might baffle the imagination, but reminds that John is writing in symbols, and the white symbolizes victory and purity – Wright, 66. As described earlier by Metzger, “</w:t>
      </w:r>
      <w:r w:rsidRPr="005B6667">
        <w:rPr>
          <w:rFonts w:ascii="Times New Roman" w:hAnsi="Times New Roman" w:cs="Times New Roman"/>
          <w:i/>
          <w:sz w:val="18"/>
          <w:szCs w:val="18"/>
        </w:rPr>
        <w:t>Revelation doesn’t mean what it says, it means what it means</w:t>
      </w:r>
      <w:r w:rsidRPr="000E5906">
        <w:rPr>
          <w:rFonts w:ascii="Times New Roman" w:hAnsi="Times New Roman" w:cs="Times New Roman"/>
          <w:sz w:val="18"/>
          <w:szCs w:val="18"/>
        </w:rPr>
        <w:t>.”</w:t>
      </w:r>
    </w:p>
  </w:footnote>
  <w:footnote w:id="6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happens in baptism – see Galatians 3.27, Ephesians 4.24, Colossians 3.10-14</w:t>
      </w:r>
    </w:p>
  </w:footnote>
  <w:footnote w:id="6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7.14</w:t>
      </w:r>
    </w:p>
  </w:footnote>
  <w:footnote w:id="6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Translated in the KJV as </w:t>
      </w:r>
      <w:r w:rsidRPr="000E5906">
        <w:rPr>
          <w:rFonts w:ascii="Times New Roman" w:hAnsi="Times New Roman" w:cs="Times New Roman"/>
          <w:i/>
          <w:sz w:val="18"/>
          <w:szCs w:val="18"/>
        </w:rPr>
        <w:t>“a little season,”</w:t>
      </w:r>
      <w:r w:rsidRPr="000E5906">
        <w:rPr>
          <w:rFonts w:ascii="Times New Roman" w:hAnsi="Times New Roman" w:cs="Times New Roman"/>
          <w:sz w:val="18"/>
          <w:szCs w:val="18"/>
        </w:rPr>
        <w:t xml:space="preserve"> literally, </w:t>
      </w:r>
      <w:r w:rsidRPr="000E5906">
        <w:rPr>
          <w:rFonts w:ascii="Times New Roman" w:hAnsi="Times New Roman" w:cs="Times New Roman"/>
          <w:i/>
          <w:sz w:val="18"/>
          <w:szCs w:val="18"/>
        </w:rPr>
        <w:t>chronon micron.</w:t>
      </w:r>
      <w:r w:rsidRPr="000E5906">
        <w:rPr>
          <w:rFonts w:ascii="Times New Roman" w:hAnsi="Times New Roman" w:cs="Times New Roman"/>
          <w:sz w:val="18"/>
          <w:szCs w:val="18"/>
        </w:rPr>
        <w:t xml:space="preserve"> This is the same term used to describe the brief period of Satan’s activity on earth just before his final doom (20.3)</w:t>
      </w:r>
    </w:p>
  </w:footnote>
  <w:footnote w:id="6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estimated number of Christian martyrs currently stands at, at the lower estimate 70,000,000 (with the upper estimate around 100,000,000) at the hands of, primarily, Jews, Romans, Muslims, Buddhists, and Atheists. An estimated 35,000,000 were killed in the 20</w:t>
      </w:r>
      <w:r w:rsidRPr="000E5906">
        <w:rPr>
          <w:rFonts w:ascii="Times New Roman" w:hAnsi="Times New Roman" w:cs="Times New Roman"/>
          <w:sz w:val="18"/>
          <w:szCs w:val="18"/>
          <w:vertAlign w:val="superscript"/>
        </w:rPr>
        <w:t>th</w:t>
      </w:r>
      <w:r w:rsidRPr="000E5906">
        <w:rPr>
          <w:rFonts w:ascii="Times New Roman" w:hAnsi="Times New Roman" w:cs="Times New Roman"/>
          <w:sz w:val="18"/>
          <w:szCs w:val="18"/>
        </w:rPr>
        <w:t xml:space="preserve"> century alone, due to the actions of the Ottoman Turks in the Armenian Genocide, a worldwide resurgence of fundamental Islam, the spread of Communism (just in the Holodomor, a Soviet-engineered famine in Ukraine during the winter of 1932-1933, between 4 - 8 million were killed), and the Nazis, who killed an estimated 1,900,000 Christian Poles from 1939-1942.</w:t>
      </w:r>
    </w:p>
  </w:footnote>
  <w:footnote w:id="7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John 5.22-27; Acts 17.31; Revelation 19.11-21, 20.11-15.</w:t>
      </w:r>
    </w:p>
  </w:footnote>
  <w:footnote w:id="7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146; Ryrie, 46-47.</w:t>
      </w:r>
    </w:p>
  </w:footnote>
  <w:footnote w:id="7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Haggai 2.6-7 // Hebrews 12.26-28</w:t>
      </w:r>
    </w:p>
  </w:footnote>
  <w:footnote w:id="7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Zechariah 14.5</w:t>
      </w:r>
    </w:p>
  </w:footnote>
  <w:footnote w:id="7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Isaiah 13.10; 50.3; Amos 5.18-20; Matthew 24.39</w:t>
      </w:r>
    </w:p>
  </w:footnote>
  <w:footnote w:id="7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Joel 2.30-31</w:t>
      </w:r>
    </w:p>
  </w:footnote>
  <w:footnote w:id="7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24.39; Isaiah 34.4; the “winter fruits” of figs grow during winter and do not ripen to maturity, but dry up, shrivel, and fall to the ground during the spring winds.</w:t>
      </w:r>
    </w:p>
  </w:footnote>
  <w:footnote w:id="7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Isaiah 34.4</w:t>
      </w:r>
    </w:p>
  </w:footnote>
  <w:footnote w:id="7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Isaiah 54.10; Ezekiel 38.20; Nahum 1.5</w:t>
      </w:r>
    </w:p>
  </w:footnote>
  <w:footnote w:id="7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Hosea 10.8; repeated by Jesus on the way to the cross, as he pointed ahead to Jerusalem’s destruction, itself a type/preview of the end of the world – Luke 23.30</w:t>
      </w:r>
    </w:p>
  </w:footnote>
  <w:footnote w:id="8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a quotation of Malachi 3.2</w:t>
      </w:r>
    </w:p>
  </w:footnote>
  <w:footnote w:id="8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Poellot, 101.</w:t>
      </w:r>
    </w:p>
  </w:footnote>
  <w:footnote w:id="8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Isaiah 2.10-22</w:t>
      </w:r>
    </w:p>
  </w:footnote>
  <w:footnote w:id="8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Biblically, the term “Great Day” harkens back to a multitude of promises described as the “(Great) Day of the L</w:t>
      </w:r>
      <w:r w:rsidRPr="005B6667">
        <w:rPr>
          <w:rFonts w:ascii="Times New Roman" w:hAnsi="Times New Roman" w:cs="Times New Roman"/>
          <w:sz w:val="14"/>
          <w:szCs w:val="14"/>
        </w:rPr>
        <w:t>ORD</w:t>
      </w:r>
      <w:r w:rsidRPr="000E5906">
        <w:rPr>
          <w:rFonts w:ascii="Times New Roman" w:hAnsi="Times New Roman" w:cs="Times New Roman"/>
          <w:sz w:val="18"/>
          <w:szCs w:val="18"/>
        </w:rPr>
        <w:t>,” that of the Almighty’s wrath [anger &amp; judgment] against sinful mankind – Joel 2.11, 31; Amos 5.18-20; Obadiah 15; Zephaniah 1.14-2.3; Malachi 4.5-6; Romans 2.5; 1 Thessalonians 5.2; 2 Peter 3.10; Jude 6, et al.</w:t>
      </w:r>
    </w:p>
  </w:footnote>
  <w:footnote w:id="8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197.</w:t>
      </w:r>
    </w:p>
  </w:footnote>
  <w:footnote w:id="8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Such as Isaiah 13.10 &amp; 34.4; Jeremiah 4.23, Joel 2.31; this ignores the obvious Biblical teaching of </w:t>
      </w:r>
      <w:r w:rsidRPr="000E5906">
        <w:rPr>
          <w:rFonts w:ascii="Times New Roman" w:hAnsi="Times New Roman" w:cs="Times New Roman"/>
          <w:i/>
          <w:sz w:val="18"/>
          <w:szCs w:val="18"/>
        </w:rPr>
        <w:t>Types</w:t>
      </w:r>
      <w:r w:rsidRPr="000E5906">
        <w:rPr>
          <w:rFonts w:ascii="Times New Roman" w:hAnsi="Times New Roman" w:cs="Times New Roman"/>
          <w:sz w:val="18"/>
          <w:szCs w:val="18"/>
        </w:rPr>
        <w:t>, where small examples can be made which point ahead to much greater realities to come, namely how Christ used Jerusalem in the Olivet Discourse to point to the Second Coming.</w:t>
      </w:r>
    </w:p>
  </w:footnote>
  <w:footnote w:id="86">
    <w:p w:rsidR="00101048" w:rsidRPr="00046A2B" w:rsidRDefault="00101048">
      <w:pPr>
        <w:pStyle w:val="FootnoteText"/>
        <w:rPr>
          <w:rFonts w:ascii="Times New Roman" w:hAnsi="Times New Roman" w:cs="Times New Roman"/>
          <w:sz w:val="18"/>
          <w:szCs w:val="18"/>
        </w:rPr>
      </w:pPr>
      <w:r w:rsidRPr="00046A2B">
        <w:rPr>
          <w:rStyle w:val="FootnoteReference"/>
          <w:rFonts w:ascii="Times New Roman" w:hAnsi="Times New Roman" w:cs="Times New Roman"/>
          <w:sz w:val="18"/>
          <w:szCs w:val="18"/>
        </w:rPr>
        <w:footnoteRef/>
      </w:r>
      <w:r w:rsidRPr="00046A2B">
        <w:rPr>
          <w:rFonts w:ascii="Times New Roman" w:hAnsi="Times New Roman" w:cs="Times New Roman"/>
          <w:sz w:val="18"/>
          <w:szCs w:val="18"/>
        </w:rPr>
        <w:t xml:space="preserve"> Hailey, 197-199.</w:t>
      </w:r>
    </w:p>
  </w:footnote>
  <w:footnote w:id="87">
    <w:p w:rsidR="00101048" w:rsidRPr="00046A2B" w:rsidRDefault="00101048">
      <w:pPr>
        <w:pStyle w:val="FootnoteText"/>
        <w:rPr>
          <w:rFonts w:ascii="Times New Roman" w:hAnsi="Times New Roman" w:cs="Times New Roman"/>
          <w:sz w:val="18"/>
          <w:szCs w:val="18"/>
        </w:rPr>
      </w:pPr>
      <w:r w:rsidRPr="00046A2B">
        <w:rPr>
          <w:rStyle w:val="FootnoteReference"/>
          <w:rFonts w:ascii="Times New Roman" w:hAnsi="Times New Roman" w:cs="Times New Roman"/>
          <w:sz w:val="18"/>
          <w:szCs w:val="18"/>
        </w:rPr>
        <w:footnoteRef/>
      </w:r>
      <w:r w:rsidRPr="00046A2B">
        <w:rPr>
          <w:rFonts w:ascii="Times New Roman" w:hAnsi="Times New Roman" w:cs="Times New Roman"/>
          <w:sz w:val="18"/>
          <w:szCs w:val="18"/>
        </w:rPr>
        <w:t xml:space="preserve"> Ryrie, 48.</w:t>
      </w:r>
    </w:p>
  </w:footnote>
  <w:footnote w:id="88">
    <w:p w:rsidR="00101048" w:rsidRPr="00046A2B" w:rsidRDefault="00101048">
      <w:pPr>
        <w:pStyle w:val="FootnoteText"/>
        <w:rPr>
          <w:rFonts w:ascii="Times New Roman" w:hAnsi="Times New Roman" w:cs="Times New Roman"/>
        </w:rPr>
      </w:pPr>
      <w:r w:rsidRPr="00046A2B">
        <w:rPr>
          <w:rStyle w:val="FootnoteReference"/>
          <w:sz w:val="18"/>
          <w:szCs w:val="18"/>
        </w:rPr>
        <w:footnoteRef/>
      </w:r>
      <w:r w:rsidRPr="00046A2B">
        <w:rPr>
          <w:sz w:val="18"/>
          <w:szCs w:val="18"/>
        </w:rPr>
        <w:t xml:space="preserve"> </w:t>
      </w:r>
      <w:r w:rsidRPr="00046A2B">
        <w:rPr>
          <w:rFonts w:ascii="Times New Roman" w:hAnsi="Times New Roman" w:cs="Times New Roman"/>
          <w:sz w:val="18"/>
          <w:szCs w:val="18"/>
        </w:rPr>
        <w:t xml:space="preserve">Oddly enough, this came not from Brighton’s commentary, or any </w:t>
      </w:r>
      <w:r>
        <w:rPr>
          <w:rFonts w:ascii="Times New Roman" w:hAnsi="Times New Roman" w:cs="Times New Roman"/>
          <w:sz w:val="18"/>
          <w:szCs w:val="18"/>
        </w:rPr>
        <w:t xml:space="preserve">other </w:t>
      </w:r>
      <w:r w:rsidRPr="00046A2B">
        <w:rPr>
          <w:rFonts w:ascii="Times New Roman" w:hAnsi="Times New Roman" w:cs="Times New Roman"/>
          <w:sz w:val="18"/>
          <w:szCs w:val="18"/>
        </w:rPr>
        <w:t>commentary</w:t>
      </w:r>
      <w:r>
        <w:rPr>
          <w:rFonts w:ascii="Times New Roman" w:hAnsi="Times New Roman" w:cs="Times New Roman"/>
          <w:sz w:val="18"/>
          <w:szCs w:val="18"/>
        </w:rPr>
        <w:t xml:space="preserve"> I’ve read</w:t>
      </w:r>
      <w:r w:rsidRPr="00046A2B">
        <w:rPr>
          <w:rFonts w:ascii="Times New Roman" w:hAnsi="Times New Roman" w:cs="Times New Roman"/>
          <w:sz w:val="18"/>
          <w:szCs w:val="18"/>
        </w:rPr>
        <w:t xml:space="preserve">, but from an online Revelation </w:t>
      </w:r>
      <w:r>
        <w:rPr>
          <w:rFonts w:ascii="Times New Roman" w:hAnsi="Times New Roman" w:cs="Times New Roman"/>
          <w:sz w:val="18"/>
          <w:szCs w:val="18"/>
        </w:rPr>
        <w:t xml:space="preserve">Bible </w:t>
      </w:r>
      <w:r w:rsidRPr="00046A2B">
        <w:rPr>
          <w:rFonts w:ascii="Times New Roman" w:hAnsi="Times New Roman" w:cs="Times New Roman"/>
          <w:sz w:val="18"/>
          <w:szCs w:val="18"/>
        </w:rPr>
        <w:t xml:space="preserve">study </w:t>
      </w:r>
      <w:r>
        <w:rPr>
          <w:rFonts w:ascii="Times New Roman" w:hAnsi="Times New Roman" w:cs="Times New Roman"/>
          <w:sz w:val="18"/>
          <w:szCs w:val="18"/>
        </w:rPr>
        <w:t>uploaded</w:t>
      </w:r>
      <w:r w:rsidRPr="00046A2B">
        <w:rPr>
          <w:rFonts w:ascii="Times New Roman" w:hAnsi="Times New Roman" w:cs="Times New Roman"/>
          <w:sz w:val="18"/>
          <w:szCs w:val="18"/>
        </w:rPr>
        <w:t xml:space="preserve"> by an LCMS Pastor in Texas: Rev. Dr. Laurence White of Our Savior, Houston; p. 144.</w:t>
      </w:r>
    </w:p>
  </w:footnote>
  <w:footnote w:id="8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interlude is seen by John between the sixth and seventh seals; a reasonable explanation for this interlude being placed here is that, following John’s witness of the world ending and its terror, the Lord gives John an interlude of comfort, peace, and joy, before then returning to God’s wrath and punishment of a sinful world. It also gives an answer to the question raised at the end of chapter six: “Who can stand?”</w:t>
      </w:r>
    </w:p>
  </w:footnote>
  <w:footnote w:id="9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instance, Jubilees 2.2: “</w:t>
      </w:r>
      <w:r w:rsidRPr="000E5906">
        <w:rPr>
          <w:rFonts w:ascii="Times New Roman" w:hAnsi="Times New Roman" w:cs="Times New Roman"/>
          <w:i/>
          <w:sz w:val="18"/>
          <w:szCs w:val="18"/>
        </w:rPr>
        <w:t>the angels of the spirit of fire, and the angels of the spirit of the winds, and the angels of the spirit of the clouds and darkness and snow and hail and frost, and the angels of resoundings and thunder and lightning, and the angels of the spirits of cold and heat and winter and springtime and harvest and summe</w:t>
      </w:r>
      <w:r w:rsidRPr="000E5906">
        <w:rPr>
          <w:rFonts w:ascii="Times New Roman" w:hAnsi="Times New Roman" w:cs="Times New Roman"/>
          <w:sz w:val="18"/>
          <w:szCs w:val="18"/>
        </w:rPr>
        <w:t>r.”</w:t>
      </w:r>
    </w:p>
  </w:footnote>
  <w:footnote w:id="9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Specifically, Jeremiah 49.36-39; see also Daniel 7.2-3, where the four winds of heaven stirred up the sea, out of which four great beasts then emerge, all of which were seen as enemies of God’s people. The Lord is also depicted as riding on the wind (Deuteronomy 33.26; Psalm 104.3), at times with the purpose of judgment (Psalm 18.10)</w:t>
      </w:r>
    </w:p>
  </w:footnote>
  <w:footnote w:id="9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Greene believes this angel is Jesus. Greene, 268.</w:t>
      </w:r>
    </w:p>
  </w:footnote>
  <w:footnote w:id="9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had seen the glory of the L</w:t>
      </w:r>
      <w:r w:rsidRPr="008B22D3">
        <w:rPr>
          <w:rFonts w:ascii="Times New Roman" w:hAnsi="Times New Roman" w:cs="Times New Roman"/>
          <w:sz w:val="14"/>
          <w:szCs w:val="14"/>
        </w:rPr>
        <w:t xml:space="preserve">ORD </w:t>
      </w:r>
      <w:r w:rsidRPr="000E5906">
        <w:rPr>
          <w:rFonts w:ascii="Times New Roman" w:hAnsi="Times New Roman" w:cs="Times New Roman"/>
          <w:sz w:val="18"/>
          <w:szCs w:val="18"/>
        </w:rPr>
        <w:t xml:space="preserve">depart from the temple in Jerusalem by the east gate (Ezekiel 10.18-19) prior to its destruction, and prophesied that the glory of God would return from the east and re-enter the temple via the east gate (Ezekiel 43.1-4). </w:t>
      </w:r>
    </w:p>
  </w:footnote>
  <w:footnote w:id="9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Wright points out that one of the many tantalizing features of Revelation is that we are never told when these winds blow, or what happens when they do. Wright, 71.</w:t>
      </w:r>
    </w:p>
  </w:footnote>
  <w:footnote w:id="9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Such as in Jeremiah 49.36-38, where the winds of God’s judgment and warfare are to be unleashed on Edom.</w:t>
      </w:r>
    </w:p>
  </w:footnote>
  <w:footnote w:id="9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Namely Clement of Alexandria and </w:t>
      </w:r>
      <w:r w:rsidRPr="000E5906">
        <w:rPr>
          <w:rFonts w:ascii="Times New Roman" w:hAnsi="Times New Roman" w:cs="Times New Roman"/>
          <w:i/>
          <w:sz w:val="18"/>
          <w:szCs w:val="18"/>
        </w:rPr>
        <w:t>The Shepherd of Hermas</w:t>
      </w:r>
      <w:r w:rsidRPr="000E5906">
        <w:rPr>
          <w:rFonts w:ascii="Times New Roman" w:hAnsi="Times New Roman" w:cs="Times New Roman"/>
          <w:sz w:val="18"/>
          <w:szCs w:val="18"/>
        </w:rPr>
        <w:t>.</w:t>
      </w:r>
    </w:p>
  </w:footnote>
  <w:footnote w:id="9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Origen, for instance, believed the seal to be the name of Jesus and of His Father.</w:t>
      </w:r>
    </w:p>
  </w:footnote>
  <w:footnote w:id="9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Ephesians 1.13-14; 2 Timothy 2.19</w:t>
      </w:r>
    </w:p>
  </w:footnote>
  <w:footnote w:id="9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Revelation 9, those with the seal of God upon their foreheads were spared from the locust/demons which come out of the Abyss to afflict mankind.</w:t>
      </w:r>
    </w:p>
  </w:footnote>
  <w:footnote w:id="10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faithful were to be sealed with a </w:t>
      </w:r>
      <w:r w:rsidRPr="000E5906">
        <w:rPr>
          <w:rFonts w:ascii="Times New Roman" w:hAnsi="Times New Roman" w:cs="Times New Roman"/>
          <w:sz w:val="18"/>
          <w:szCs w:val="18"/>
          <w:rtl/>
          <w:lang w:bidi="he-IL"/>
        </w:rPr>
        <w:t>ת</w:t>
      </w:r>
      <w:r w:rsidRPr="000E5906">
        <w:rPr>
          <w:rFonts w:ascii="Times New Roman" w:hAnsi="Times New Roman" w:cs="Times New Roman"/>
          <w:sz w:val="18"/>
          <w:szCs w:val="18"/>
        </w:rPr>
        <w:t xml:space="preserve"> (a Tav, which is the same word for “mark”), which in 5</w:t>
      </w:r>
      <w:r w:rsidRPr="000E5906">
        <w:rPr>
          <w:rFonts w:ascii="Times New Roman" w:hAnsi="Times New Roman" w:cs="Times New Roman"/>
          <w:sz w:val="18"/>
          <w:szCs w:val="18"/>
          <w:vertAlign w:val="superscript"/>
        </w:rPr>
        <w:t>th</w:t>
      </w:r>
      <w:r w:rsidRPr="000E5906">
        <w:rPr>
          <w:rFonts w:ascii="Times New Roman" w:hAnsi="Times New Roman" w:cs="Times New Roman"/>
          <w:sz w:val="18"/>
          <w:szCs w:val="18"/>
        </w:rPr>
        <w:t xml:space="preserve"> century BC Hebrew, would have looked like an X, or a cross; the LXX used the word </w:t>
      </w:r>
      <w:r w:rsidRPr="000E5906">
        <w:rPr>
          <w:rFonts w:ascii="Times New Roman" w:hAnsi="Times New Roman" w:cs="Times New Roman"/>
          <w:i/>
          <w:sz w:val="18"/>
          <w:szCs w:val="18"/>
        </w:rPr>
        <w:t>saymion</w:t>
      </w:r>
      <w:r w:rsidRPr="000E5906">
        <w:rPr>
          <w:rFonts w:ascii="Times New Roman" w:hAnsi="Times New Roman" w:cs="Times New Roman"/>
          <w:sz w:val="18"/>
          <w:szCs w:val="18"/>
        </w:rPr>
        <w:t xml:space="preserve"> (sign), indicating that this was, in some way, a visible mark.</w:t>
      </w:r>
    </w:p>
  </w:footnote>
  <w:footnote w:id="10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9. For another example of God sealing his people with a sign to spare them from impending divine judgment, see the Passover in Exodus 12.12-13</w:t>
      </w:r>
    </w:p>
  </w:footnote>
  <w:footnote w:id="10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our baptism Liturgy, it is not without reason that, towards the beginning, the Pastor states, “</w:t>
      </w:r>
      <w:r w:rsidRPr="000E5906">
        <w:rPr>
          <w:rFonts w:ascii="Times New Roman" w:hAnsi="Times New Roman" w:cs="Times New Roman"/>
          <w:i/>
          <w:sz w:val="18"/>
          <w:szCs w:val="18"/>
        </w:rPr>
        <w:t>Receive the sign of the holy cross both upon your forehead and upon your heart, to mark you as one redeemed by Christ the crucified.”</w:t>
      </w:r>
      <w:r w:rsidRPr="000E5906">
        <w:rPr>
          <w:rFonts w:ascii="Times New Roman" w:hAnsi="Times New Roman" w:cs="Times New Roman"/>
          <w:sz w:val="18"/>
          <w:szCs w:val="18"/>
        </w:rPr>
        <w:t xml:space="preserve"> LSB 268.</w:t>
      </w:r>
    </w:p>
  </w:footnote>
  <w:footnote w:id="10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Given Hailey’s </w:t>
      </w:r>
      <w:r>
        <w:rPr>
          <w:rFonts w:ascii="Times New Roman" w:hAnsi="Times New Roman" w:cs="Times New Roman"/>
          <w:sz w:val="18"/>
          <w:szCs w:val="18"/>
        </w:rPr>
        <w:t xml:space="preserve">prior </w:t>
      </w:r>
      <w:r w:rsidRPr="000E5906">
        <w:rPr>
          <w:rFonts w:ascii="Times New Roman" w:hAnsi="Times New Roman" w:cs="Times New Roman"/>
          <w:sz w:val="18"/>
          <w:szCs w:val="18"/>
        </w:rPr>
        <w:t>interpretation of the second horseman, his interpretation here is odd.</w:t>
      </w:r>
    </w:p>
  </w:footnote>
  <w:footnote w:id="10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Wright, 70.</w:t>
      </w:r>
    </w:p>
  </w:footnote>
  <w:footnote w:id="10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That these sealed are the Church Militant on earth is made clear by their re-appearance with Christ in Revelation 14.1-5, and that they are described as following Christ in context of events which take place on earth.</w:t>
      </w:r>
    </w:p>
  </w:footnote>
  <w:footnote w:id="10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includes Victorinus (3</w:t>
      </w:r>
      <w:r w:rsidRPr="000E5906">
        <w:rPr>
          <w:rFonts w:ascii="Times New Roman" w:hAnsi="Times New Roman" w:cs="Times New Roman"/>
          <w:sz w:val="18"/>
          <w:szCs w:val="18"/>
          <w:vertAlign w:val="superscript"/>
        </w:rPr>
        <w:t>rd</w:t>
      </w:r>
      <w:r w:rsidRPr="000E5906">
        <w:rPr>
          <w:rFonts w:ascii="Times New Roman" w:hAnsi="Times New Roman" w:cs="Times New Roman"/>
          <w:sz w:val="18"/>
          <w:szCs w:val="18"/>
        </w:rPr>
        <w:t xml:space="preserve"> century, Latin), Oecumenius (6</w:t>
      </w:r>
      <w:r w:rsidRPr="000E5906">
        <w:rPr>
          <w:rFonts w:ascii="Times New Roman" w:hAnsi="Times New Roman" w:cs="Times New Roman"/>
          <w:sz w:val="18"/>
          <w:szCs w:val="18"/>
          <w:vertAlign w:val="superscript"/>
        </w:rPr>
        <w:t>th</w:t>
      </w:r>
      <w:r w:rsidRPr="000E5906">
        <w:rPr>
          <w:rFonts w:ascii="Times New Roman" w:hAnsi="Times New Roman" w:cs="Times New Roman"/>
          <w:sz w:val="18"/>
          <w:szCs w:val="18"/>
        </w:rPr>
        <w:t xml:space="preserve"> century, Greek), &amp; LaHaye (20</w:t>
      </w:r>
      <w:r w:rsidRPr="000E5906">
        <w:rPr>
          <w:rFonts w:ascii="Times New Roman" w:hAnsi="Times New Roman" w:cs="Times New Roman"/>
          <w:sz w:val="18"/>
          <w:szCs w:val="18"/>
          <w:vertAlign w:val="superscript"/>
        </w:rPr>
        <w:t>th</w:t>
      </w:r>
      <w:r w:rsidRPr="000E5906">
        <w:rPr>
          <w:rFonts w:ascii="Times New Roman" w:hAnsi="Times New Roman" w:cs="Times New Roman"/>
          <w:sz w:val="18"/>
          <w:szCs w:val="18"/>
        </w:rPr>
        <w:t xml:space="preserve"> century), onward to Greene, who maintains 144,000 Jews will go out speaking in other tongues, just like at Pentecost, and LaHaye, who insists they will be literally 12,000 Christianized Jews from each of the listed twelve tribes, reaping a massive soul harvest. Ryrie too maintains these cannot be any other group of people other than Christianized Jews.</w:t>
      </w:r>
    </w:p>
  </w:footnote>
  <w:footnote w:id="10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instance, Paul describing Christians as the “true Israel of God” and “true sons of Abraham” in Romans 4.1-12, 9.6-8, 11.11-27; Galatians 3.26-29, or James’ letter to Christians, addressing them as “the twelve tribes in Dispersion” in James 1.1</w:t>
      </w:r>
    </w:p>
  </w:footnote>
  <w:footnote w:id="10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Recall Revelation 3.9, where the unfaithful Jews are referred to by Christ as “the Synagogue of Satan” and are identified as “those who claim to be Jews but are not.” Thus, those in the Church are the “true Jews.”</w:t>
      </w:r>
    </w:p>
  </w:footnote>
  <w:footnote w:id="10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helps solidify the “Church Militant” claim, as these followers are “male” and “consecrated virgins,” suggesting a devout, highly-focused military force that will not be misled by earthly distractions (such as, as often occurs in warfare, sexual liaisons, willing and forced, with local women). </w:t>
      </w:r>
    </w:p>
  </w:footnote>
  <w:footnote w:id="11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Metzger describes it, </w:t>
      </w:r>
      <w:r w:rsidRPr="000E5906">
        <w:rPr>
          <w:rFonts w:ascii="Times New Roman" w:hAnsi="Times New Roman" w:cs="Times New Roman"/>
          <w:i/>
          <w:sz w:val="18"/>
          <w:szCs w:val="18"/>
        </w:rPr>
        <w:t>not one of the redeemed is missing.</w:t>
      </w:r>
      <w:r w:rsidRPr="000E5906">
        <w:rPr>
          <w:rFonts w:ascii="Times New Roman" w:hAnsi="Times New Roman" w:cs="Times New Roman"/>
          <w:sz w:val="18"/>
          <w:szCs w:val="18"/>
        </w:rPr>
        <w:t xml:space="preserve"> P. 61.</w:t>
      </w:r>
    </w:p>
  </w:footnote>
  <w:footnote w:id="11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Recall that, during the Exodus, the twelve tribes were arranged in battle formation following the Ark as they moved from place to place, with specific tribes in specific marching order (Numbers 10.11-28). They likewise kept a specific deployment when encamped around the Tabernacle (Numbers 2.1-31): with three tribes facing each cardinal directions, this same arrangement is later used as the 3 gates facing each direction, with the names of the twelve tribes upon each gate, in the New Jerusalem (Revelation 21.12-13). </w:t>
      </w:r>
    </w:p>
  </w:footnote>
  <w:footnote w:id="11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describing the New Jerusalem, the walls are 144 cubits thick, with 12 foundations of 12 precious jewels (named after the 12 apostles), 12 gates (named after the 12 tribes) and manned by 12 angels (Revelation 21.10-21).</w:t>
      </w:r>
    </w:p>
  </w:footnote>
  <w:footnote w:id="11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95.</w:t>
      </w:r>
    </w:p>
  </w:footnote>
  <w:footnote w:id="11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Levi received cities scattered among all the Promised Land, but among the tribes they alone had no territory of land. The half-tribes of Ephraim and Manasseh, named after Joseph’s sons, both received land allotments. </w:t>
      </w:r>
    </w:p>
  </w:footnote>
  <w:footnote w:id="11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Leshem was outside the Promised Land, in the region of Sidon. As God had previously warned the Israelites that they would not be given land allotted to other nations outside the Promised Land without his express permission (such as the land belong to Esau’s descendants, the Moabites, or the Ammonites remaining theirs – see Deuteronomy 2.2-19), them seizing their neighbor’s territory by slaughtering its peaceful inhabitants was a terrible deed.</w:t>
      </w:r>
    </w:p>
  </w:footnote>
  <w:footnote w:id="11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Kings 12.25-30</w:t>
      </w:r>
    </w:p>
  </w:footnote>
  <w:footnote w:id="11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t>
      </w:r>
      <w:r w:rsidRPr="000E5906">
        <w:rPr>
          <w:rFonts w:ascii="Times New Roman" w:hAnsi="Times New Roman" w:cs="Times New Roman"/>
          <w:i/>
          <w:sz w:val="18"/>
          <w:szCs w:val="18"/>
        </w:rPr>
        <w:t>Against Heresies</w:t>
      </w:r>
      <w:r w:rsidRPr="000E5906">
        <w:rPr>
          <w:rFonts w:ascii="Times New Roman" w:hAnsi="Times New Roman" w:cs="Times New Roman"/>
          <w:sz w:val="18"/>
          <w:szCs w:val="18"/>
        </w:rPr>
        <w:t>, Bk V, c. 30, citing Jeremiah 8.16 to support his position. Metzger notes that the association of Dan with the Antichrist can be traced as far back to Genesis 49.17. Ryrie maintains that, as Ezekiel saw land being given to Dan in the future (Ezekiel 48.1), he maintains that the Danites will still somehow be saved and receive land in the Millennial Kingdom – Ryrie, 52.</w:t>
      </w:r>
    </w:p>
  </w:footnote>
  <w:footnote w:id="11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Judges 17.1-13</w:t>
      </w:r>
    </w:p>
  </w:footnote>
  <w:footnote w:id="11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Kings 11:26</w:t>
      </w:r>
    </w:p>
  </w:footnote>
  <w:footnote w:id="12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comparison’s sake, 144,000 is smaller than the population of Columbia, Missouri, whereas the number of self-professing Christians in Missouri alone is over 4.5 million</w:t>
      </w:r>
      <w:r>
        <w:rPr>
          <w:rFonts w:ascii="Times New Roman" w:hAnsi="Times New Roman" w:cs="Times New Roman"/>
          <w:sz w:val="18"/>
          <w:szCs w:val="18"/>
        </w:rPr>
        <w:t xml:space="preserve"> (as of 2024)</w:t>
      </w:r>
      <w:r w:rsidRPr="000E5906">
        <w:rPr>
          <w:rFonts w:ascii="Times New Roman" w:hAnsi="Times New Roman" w:cs="Times New Roman"/>
          <w:sz w:val="18"/>
          <w:szCs w:val="18"/>
        </w:rPr>
        <w:t>.</w:t>
      </w:r>
    </w:p>
  </w:footnote>
  <w:footnote w:id="12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“countless” host of the redeemed goes back to the promises God made to Abraham, of descendants as numerous as the stars of the heavens and the sand on the seashore (Genesis 22.17; Hebrews 11.12).</w:t>
      </w:r>
    </w:p>
  </w:footnote>
  <w:footnote w:id="122">
    <w:p w:rsidR="00101048" w:rsidRPr="000E5906" w:rsidRDefault="00101048" w:rsidP="005748FA">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argues in his commentary that John is seeing here not only the redeemed souls in heaven, but the complete church in its eschatological state, already triumphant and complete, as it will be seen after the resurrection – Brighton, p 200.</w:t>
      </w:r>
    </w:p>
  </w:footnote>
  <w:footnote w:id="12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Contrary to what Ryrie has written, this does not indicate that “there are no tears in heaven,” but that God will wipe away every tear. </w:t>
      </w:r>
    </w:p>
  </w:footnote>
  <w:footnote w:id="12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Following t</w:t>
      </w:r>
      <w:r w:rsidRPr="000E5906">
        <w:rPr>
          <w:rFonts w:ascii="Times New Roman" w:hAnsi="Times New Roman" w:cs="Times New Roman"/>
          <w:sz w:val="18"/>
          <w:szCs w:val="18"/>
        </w:rPr>
        <w:t xml:space="preserve">he twenty-four elders in 4.4 and the martyrs under the altar in 6.11. Note that to the Christian in Sardis, Christ promises that white robes are </w:t>
      </w:r>
      <w:r w:rsidRPr="000E5906">
        <w:rPr>
          <w:rFonts w:ascii="Times New Roman" w:hAnsi="Times New Roman" w:cs="Times New Roman"/>
          <w:i/>
          <w:sz w:val="18"/>
          <w:szCs w:val="18"/>
        </w:rPr>
        <w:t>given</w:t>
      </w:r>
      <w:r w:rsidRPr="000E5906">
        <w:rPr>
          <w:rFonts w:ascii="Times New Roman" w:hAnsi="Times New Roman" w:cs="Times New Roman"/>
          <w:sz w:val="18"/>
          <w:szCs w:val="18"/>
        </w:rPr>
        <w:t xml:space="preserve"> to the faithful. </w:t>
      </w:r>
    </w:p>
  </w:footnote>
  <w:footnote w:id="12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Per Revelation 7.14; also 5.9 &amp; 12.11</w:t>
      </w:r>
    </w:p>
  </w:footnote>
  <w:footnote w:id="12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this is a vision given to John, it is best to not get caught up on the logical question of, “How can a soul wear a white robe or hold palm branches in their hands?” Per Metzger’s commentary, p. 26, “</w:t>
      </w:r>
      <w:r w:rsidRPr="000E5906">
        <w:rPr>
          <w:rFonts w:ascii="Times New Roman" w:hAnsi="Times New Roman" w:cs="Times New Roman"/>
          <w:i/>
          <w:sz w:val="18"/>
          <w:szCs w:val="18"/>
        </w:rPr>
        <w:t>It may seem paradoxical to say that the description does not mean what it says; it means what it means</w:t>
      </w:r>
      <w:r w:rsidRPr="000E5906">
        <w:rPr>
          <w:rFonts w:ascii="Times New Roman" w:hAnsi="Times New Roman" w:cs="Times New Roman"/>
          <w:sz w:val="18"/>
          <w:szCs w:val="18"/>
        </w:rPr>
        <w:t>.” Also, see footnote 71 for another explanation.</w:t>
      </w:r>
    </w:p>
  </w:footnote>
  <w:footnote w:id="12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Kings 6.29-35</w:t>
      </w:r>
    </w:p>
  </w:footnote>
  <w:footnote w:id="12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40.16-37, 41.18-26</w:t>
      </w:r>
    </w:p>
  </w:footnote>
  <w:footnote w:id="12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Leviticus 23.40-43; Nehemiah 8.13-17</w:t>
      </w:r>
    </w:p>
  </w:footnote>
  <w:footnote w:id="13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2 Maccabees 10.5-8, </w:t>
      </w:r>
    </w:p>
  </w:footnote>
  <w:footnote w:id="13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21.8 &amp; Mark 11.8 record “branches from trees/leafy branches,” but John 12.12-13 specifies they were branches of palm trees.</w:t>
      </w:r>
    </w:p>
  </w:footnote>
  <w:footnote w:id="13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Specifically in the Greek, an </w:t>
      </w:r>
      <w:r w:rsidRPr="000E5906">
        <w:rPr>
          <w:rFonts w:ascii="Times New Roman" w:hAnsi="Times New Roman" w:cs="Times New Roman"/>
          <w:i/>
          <w:sz w:val="18"/>
          <w:szCs w:val="18"/>
        </w:rPr>
        <w:t xml:space="preserve">Oday, </w:t>
      </w:r>
      <w:r w:rsidRPr="000E5906">
        <w:rPr>
          <w:rFonts w:ascii="Times New Roman" w:hAnsi="Times New Roman" w:cs="Times New Roman"/>
          <w:sz w:val="18"/>
          <w:szCs w:val="18"/>
        </w:rPr>
        <w:t>or Ode.</w:t>
      </w:r>
    </w:p>
  </w:footnote>
  <w:footnote w:id="13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V. 8 is sung by the living creatures to God the Father, and verse 11 by the twenty-four elders before the throne, again to God the Father. </w:t>
      </w:r>
    </w:p>
  </w:footnote>
  <w:footnote w:id="13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v.9 &amp; 10 are sung by the four living creatures and twenty-four elders, with the stanza directed at Christ. In verse 12, the angels around the throne sing to Christ, and in verse 13, every creature in creation (heaven, earth, under the earth, the sea) sings to both the one sitting on the throne [God the Father] and the Lamb.</w:t>
      </w:r>
    </w:p>
  </w:footnote>
  <w:footnote w:id="13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An Elder asks John a rhetorical question; John’s reply allows the Elder to expound on the blessedness of the redeemed. Those holding to a rapture and its associated chronology (such as LaHaye and Ryrie) claims in their books that John was “confused” and “didn’t recognize these saints,” as evidence that these are those saved after the rapture, during the Tribulation thanks to the preaching Jews, and are not the redeemed saints of the church prior to the rapture.</w:t>
      </w:r>
    </w:p>
  </w:footnote>
  <w:footnote w:id="13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Along with 5.5, when an elder pointed out the Lamb, this is the only </w:t>
      </w:r>
      <w:r>
        <w:rPr>
          <w:rFonts w:ascii="Times New Roman" w:hAnsi="Times New Roman" w:cs="Times New Roman"/>
          <w:sz w:val="18"/>
          <w:szCs w:val="18"/>
        </w:rPr>
        <w:t xml:space="preserve">other </w:t>
      </w:r>
      <w:r w:rsidRPr="000E5906">
        <w:rPr>
          <w:rFonts w:ascii="Times New Roman" w:hAnsi="Times New Roman" w:cs="Times New Roman"/>
          <w:sz w:val="18"/>
          <w:szCs w:val="18"/>
        </w:rPr>
        <w:t xml:space="preserve">place where John has </w:t>
      </w:r>
      <w:r>
        <w:rPr>
          <w:rFonts w:ascii="Times New Roman" w:hAnsi="Times New Roman" w:cs="Times New Roman"/>
          <w:sz w:val="18"/>
          <w:szCs w:val="18"/>
        </w:rPr>
        <w:t>one of his</w:t>
      </w:r>
      <w:r w:rsidRPr="000E5906">
        <w:rPr>
          <w:rFonts w:ascii="Times New Roman" w:hAnsi="Times New Roman" w:cs="Times New Roman"/>
          <w:sz w:val="18"/>
          <w:szCs w:val="18"/>
        </w:rPr>
        <w:t xml:space="preserve"> fellow redeemed explain anything to him – usually it is an angelic mediator, or in some cases, Christ himself. </w:t>
      </w:r>
    </w:p>
  </w:footnote>
  <w:footnote w:id="13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the Greek, </w:t>
      </w:r>
      <w:r w:rsidRPr="000E5906">
        <w:rPr>
          <w:rFonts w:ascii="Times New Roman" w:hAnsi="Times New Roman" w:cs="Times New Roman"/>
          <w:i/>
          <w:sz w:val="18"/>
          <w:szCs w:val="18"/>
        </w:rPr>
        <w:t>tays thlipseows tays megalays,</w:t>
      </w:r>
      <w:r w:rsidRPr="000E5906">
        <w:rPr>
          <w:rFonts w:ascii="Times New Roman" w:hAnsi="Times New Roman" w:cs="Times New Roman"/>
          <w:sz w:val="18"/>
          <w:szCs w:val="18"/>
        </w:rPr>
        <w:t xml:space="preserve"> literally, “The Tribulation, the Great [one]”</w:t>
      </w:r>
    </w:p>
  </w:footnote>
  <w:footnote w:id="13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6</w:t>
      </w:r>
    </w:p>
  </w:footnote>
  <w:footnote w:id="13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Which would include the martyrdoms of Stephen and James in Acts, the martyrdoms of Peter and Paul under Nero, the martyrdom of Antipas and exile of John on Patmos, etc.</w:t>
      </w:r>
    </w:p>
  </w:footnote>
  <w:footnote w:id="14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Specifically, Matthew 24.15-31/Mark13.14-27/Luke 21.20-28</w:t>
      </w:r>
    </w:p>
  </w:footnote>
  <w:footnote w:id="14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24.21</w:t>
      </w:r>
    </w:p>
  </w:footnote>
  <w:footnote w:id="14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24.22</w:t>
      </w:r>
    </w:p>
  </w:footnote>
  <w:footnote w:id="14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Greene, 229-230. For instance, he argues “the sun will not strike them” as them remaining underground to avoid the Antichrist and his sanctions against those without the mark of the beast. LaHaye agrees that this multitude is limited to those converted by the 14</w:t>
      </w:r>
      <w:r>
        <w:rPr>
          <w:rFonts w:ascii="Times New Roman" w:hAnsi="Times New Roman" w:cs="Times New Roman"/>
          <w:sz w:val="18"/>
          <w:szCs w:val="18"/>
        </w:rPr>
        <w:t>4,000 evangelical Jews, but after conversion have</w:t>
      </w:r>
      <w:r w:rsidRPr="000E5906">
        <w:rPr>
          <w:rFonts w:ascii="Times New Roman" w:hAnsi="Times New Roman" w:cs="Times New Roman"/>
          <w:sz w:val="18"/>
          <w:szCs w:val="18"/>
        </w:rPr>
        <w:t xml:space="preserve"> been killed and are in heaven.</w:t>
      </w:r>
    </w:p>
  </w:footnote>
  <w:footnote w:id="14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210.</w:t>
      </w:r>
    </w:p>
  </w:footnote>
  <w:footnote w:id="14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Also Revelation 15.2-4; Romans 3.21-26; Hebrews 4.14-16; 1 John 1.7-2.2, </w:t>
      </w:r>
      <w:r w:rsidRPr="000E5906">
        <w:rPr>
          <w:rFonts w:ascii="Times New Roman" w:hAnsi="Times New Roman" w:cs="Times New Roman"/>
          <w:i/>
          <w:sz w:val="18"/>
          <w:szCs w:val="18"/>
        </w:rPr>
        <w:t>et al</w:t>
      </w:r>
      <w:r w:rsidRPr="000E5906">
        <w:rPr>
          <w:rFonts w:ascii="Times New Roman" w:hAnsi="Times New Roman" w:cs="Times New Roman"/>
          <w:sz w:val="18"/>
          <w:szCs w:val="18"/>
        </w:rPr>
        <w:t>.</w:t>
      </w:r>
    </w:p>
  </w:footnote>
  <w:footnote w:id="14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John 1.12-13; Ephesians 2.1-9. To emphasize that the faithful cannot do anything to obtain the forgiveness of sins, see Jeremiah 2.22; Job 9.30-31. </w:t>
      </w:r>
    </w:p>
  </w:footnote>
  <w:footnote w:id="147">
    <w:p w:rsidR="00101048" w:rsidRPr="000E5906" w:rsidRDefault="00101048">
      <w:pPr>
        <w:pStyle w:val="FootnoteText"/>
        <w:rPr>
          <w:rFonts w:ascii="Times New Roman" w:hAnsi="Times New Roman" w:cs="Times New Roman"/>
          <w:i/>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John 15.1-5, </w:t>
      </w:r>
      <w:r w:rsidRPr="000E5906">
        <w:rPr>
          <w:rFonts w:ascii="Times New Roman" w:hAnsi="Times New Roman" w:cs="Times New Roman"/>
          <w:i/>
          <w:sz w:val="18"/>
          <w:szCs w:val="18"/>
        </w:rPr>
        <w:t>et al</w:t>
      </w:r>
    </w:p>
  </w:footnote>
  <w:footnote w:id="14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Isaiah 64.4: our righteous deeds are like a polluted garment (literally in the Hebrew, </w:t>
      </w:r>
      <w:r w:rsidRPr="000E5906">
        <w:rPr>
          <w:rFonts w:ascii="Times New Roman" w:hAnsi="Times New Roman" w:cs="Times New Roman"/>
          <w:i/>
          <w:sz w:val="18"/>
          <w:szCs w:val="18"/>
        </w:rPr>
        <w:t>a used menstrual cloth</w:t>
      </w:r>
      <w:r w:rsidRPr="000E5906">
        <w:rPr>
          <w:rFonts w:ascii="Times New Roman" w:hAnsi="Times New Roman" w:cs="Times New Roman"/>
          <w:sz w:val="18"/>
          <w:szCs w:val="18"/>
        </w:rPr>
        <w:t>).</w:t>
      </w:r>
    </w:p>
  </w:footnote>
  <w:footnote w:id="14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Ephesians 2.10: we are saved by grace through faith and not by works, </w:t>
      </w:r>
      <w:r w:rsidRPr="000E5906">
        <w:rPr>
          <w:rFonts w:ascii="Times New Roman" w:hAnsi="Times New Roman" w:cs="Times New Roman"/>
          <w:i/>
          <w:sz w:val="18"/>
          <w:szCs w:val="18"/>
        </w:rPr>
        <w:t>so that</w:t>
      </w:r>
      <w:r w:rsidRPr="000E5906">
        <w:rPr>
          <w:rFonts w:ascii="Times New Roman" w:hAnsi="Times New Roman" w:cs="Times New Roman"/>
          <w:sz w:val="18"/>
          <w:szCs w:val="18"/>
        </w:rPr>
        <w:t xml:space="preserve"> we can do the good works God has prepared for us to do. This is also the context behind James 2.14-18.</w:t>
      </w:r>
    </w:p>
  </w:footnote>
  <w:footnote w:id="150">
    <w:p w:rsidR="00101048" w:rsidRPr="000E5906" w:rsidRDefault="00101048">
      <w:pPr>
        <w:pStyle w:val="FootnoteText"/>
        <w:rPr>
          <w:rFonts w:ascii="Times New Roman" w:hAnsi="Times New Roman" w:cs="Times New Roman"/>
          <w:i/>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7.21, 12.33-37, 25.14-30, </w:t>
      </w:r>
      <w:r w:rsidRPr="000E5906">
        <w:rPr>
          <w:rFonts w:ascii="Times New Roman" w:hAnsi="Times New Roman" w:cs="Times New Roman"/>
          <w:i/>
          <w:sz w:val="18"/>
          <w:szCs w:val="18"/>
        </w:rPr>
        <w:t>et al.</w:t>
      </w:r>
    </w:p>
  </w:footnote>
  <w:footnote w:id="15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Corinthians 3.10-15; 2 Corinthians 5.10</w:t>
      </w:r>
    </w:p>
  </w:footnote>
  <w:footnote w:id="15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Literally in the Greek, “</w:t>
      </w:r>
      <w:r w:rsidRPr="000E5906">
        <w:rPr>
          <w:rFonts w:ascii="Times New Roman" w:hAnsi="Times New Roman" w:cs="Times New Roman"/>
          <w:i/>
          <w:sz w:val="18"/>
          <w:szCs w:val="18"/>
        </w:rPr>
        <w:t>the one sitting on the throne spreads his tent over them</w:t>
      </w:r>
      <w:r w:rsidRPr="000E5906">
        <w:rPr>
          <w:rFonts w:ascii="Times New Roman" w:hAnsi="Times New Roman" w:cs="Times New Roman"/>
          <w:sz w:val="18"/>
          <w:szCs w:val="18"/>
        </w:rPr>
        <w:t>”</w:t>
      </w:r>
    </w:p>
  </w:footnote>
  <w:footnote w:id="15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Christ speaks of those who come to him as never again experiencing hunger or thirst, John 6.35</w:t>
      </w:r>
    </w:p>
  </w:footnote>
  <w:footnote w:id="15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See Isaiah 49.8-10, where God also promises his people an existence without hunger, thirst, or striking sun.</w:t>
      </w:r>
    </w:p>
  </w:footnote>
  <w:footnote w:id="15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Such as fire: a good promise, considering how many Christians in Rome were martyred as “Roman candles” by Caesar Nero.</w:t>
      </w:r>
    </w:p>
  </w:footnote>
  <w:footnote w:id="15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34.11-16; Psalm 78.52; Jeremiah 31.10-11; Micah 7.14; John 10.11-14</w:t>
      </w:r>
    </w:p>
  </w:footnote>
  <w:footnote w:id="15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See Revelation 21.6</w:t>
      </w:r>
    </w:p>
  </w:footnote>
  <w:footnote w:id="15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See Revelation 21.4</w:t>
      </w:r>
    </w:p>
  </w:footnote>
  <w:footnote w:id="15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Jeremiah 31.15-17; John 16.20-22</w:t>
      </w:r>
    </w:p>
  </w:footnote>
  <w:footnote w:id="16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poetically describes this silence as, “</w:t>
      </w:r>
      <w:r w:rsidRPr="000E5906">
        <w:rPr>
          <w:rFonts w:ascii="Times New Roman" w:hAnsi="Times New Roman" w:cs="Times New Roman"/>
          <w:i/>
          <w:sz w:val="18"/>
          <w:szCs w:val="18"/>
        </w:rPr>
        <w:t>It is though there is one bar’s rest for the whole orchestra and choir of heaven before they launch on the second of John’s symphonic variations.”</w:t>
      </w:r>
      <w:r w:rsidRPr="000E5906">
        <w:rPr>
          <w:rFonts w:ascii="Times New Roman" w:hAnsi="Times New Roman" w:cs="Times New Roman"/>
          <w:sz w:val="18"/>
          <w:szCs w:val="18"/>
        </w:rPr>
        <w:t xml:space="preserve"> Caird, 106. Hailey writes, “</w:t>
      </w:r>
      <w:r w:rsidRPr="000E5906">
        <w:rPr>
          <w:rFonts w:ascii="Times New Roman" w:hAnsi="Times New Roman" w:cs="Times New Roman"/>
          <w:i/>
          <w:sz w:val="18"/>
          <w:szCs w:val="18"/>
        </w:rPr>
        <w:t>Let the reader keep in mind that the book is a revelation of the fortunes of the church in the world and the destiny of the world as it opposes the church. The climax is judgment and a revealing of the invincible power of the Christian’s secret weapon: the divine response to the prayer of faith. The Father watches over His own; He hears their petitions and responds with action. As in ancient times when His people were threatened with invasion and destruction by the great pagan power of that day, Babylon, the Lord’s promise was, ‘Jehovah is in his holy temple; let all the earth keep silence before h</w:t>
      </w:r>
      <w:r>
        <w:rPr>
          <w:rFonts w:ascii="Times New Roman" w:hAnsi="Times New Roman" w:cs="Times New Roman"/>
          <w:i/>
          <w:sz w:val="18"/>
          <w:szCs w:val="18"/>
        </w:rPr>
        <w:t>im</w:t>
      </w:r>
      <w:r w:rsidRPr="000E5906">
        <w:rPr>
          <w:rFonts w:ascii="Times New Roman" w:hAnsi="Times New Roman" w:cs="Times New Roman"/>
          <w:i/>
          <w:sz w:val="18"/>
          <w:szCs w:val="18"/>
        </w:rPr>
        <w:t xml:space="preserve">’ (Hab. 2:20). From that temple He then assured His people of His coming in power to bring salvation to them and judge the enemy (Hab. 3). And now, from heaven’s viewpoint it is revealed what is about to happen, and all heaven is quiet with a deathlike silence. ‘About the space of half an hour’ indicates dramatic suspense. A half hour is ordinarily a short period of time, but it seems long when one is waiting. The impressive pause focuses attention on heaven’s interest as all wait in breathless suspense and expectation for what is to follow.” </w:t>
      </w:r>
      <w:r w:rsidRPr="000E5906">
        <w:rPr>
          <w:rFonts w:ascii="Times New Roman" w:hAnsi="Times New Roman" w:cs="Times New Roman"/>
          <w:sz w:val="18"/>
          <w:szCs w:val="18"/>
        </w:rPr>
        <w:t xml:space="preserve">Hailey, 214-215. Wright writes, </w:t>
      </w:r>
      <w:r w:rsidRPr="000E5906">
        <w:rPr>
          <w:rFonts w:ascii="Times New Roman" w:hAnsi="Times New Roman" w:cs="Times New Roman"/>
          <w:i/>
          <w:sz w:val="18"/>
          <w:szCs w:val="18"/>
        </w:rPr>
        <w:t>“If we were expecting something even more spectacular than the great display of praise and worship around the throne, we might be disappointed by this sudden silence. But the unexpected hush in heaven ought to tell us that something huge, something powerful, something utterly decisive, is now going to happen.”</w:t>
      </w:r>
      <w:r w:rsidRPr="000E5906">
        <w:rPr>
          <w:rFonts w:ascii="Times New Roman" w:hAnsi="Times New Roman" w:cs="Times New Roman"/>
          <w:sz w:val="18"/>
          <w:szCs w:val="18"/>
        </w:rPr>
        <w:t xml:space="preserve"> Wright, 78.</w:t>
      </w:r>
    </w:p>
  </w:footnote>
  <w:footnote w:id="16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Hebrews 4.1-11</w:t>
      </w:r>
    </w:p>
  </w:footnote>
  <w:footnote w:id="16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Genesis 2.2</w:t>
      </w:r>
    </w:p>
  </w:footnote>
  <w:footnote w:id="16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4 Ezra 6.39 describes darkness and silence covering everything before God spoke the words “Let there be light”; 2 Baruch 3.7 says there was silence at the original creation.</w:t>
      </w:r>
    </w:p>
  </w:footnote>
  <w:footnote w:id="16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4 Ezra 7.30-36</w:t>
      </w:r>
    </w:p>
  </w:footnote>
  <w:footnote w:id="16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Wisdom 18.14-19</w:t>
      </w:r>
    </w:p>
  </w:footnote>
  <w:footnote w:id="16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Immediately following the seventh seal (and its silence), the first four trumpets will sound to inflict great suffering upon the earth.</w:t>
      </w:r>
    </w:p>
  </w:footnote>
  <w:footnote w:id="16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62.</w:t>
      </w:r>
    </w:p>
  </w:footnote>
  <w:footnote w:id="16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Greene, 232.</w:t>
      </w:r>
    </w:p>
  </w:footnote>
  <w:footnote w:id="16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163.</w:t>
      </w:r>
    </w:p>
  </w:footnote>
  <w:footnote w:id="17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not the first use of seven trumpets carrying the wrath of God in the Bible; it was seven priests blowing seven trumpets which signaled the destruction of the wall of Jericho (Joshua 6.4, 20) and its subsequent sacking. </w:t>
      </w:r>
    </w:p>
  </w:footnote>
  <w:footnote w:id="17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t>
      </w:r>
      <w:r w:rsidRPr="000E5906">
        <w:rPr>
          <w:rFonts w:ascii="Times New Roman" w:hAnsi="Times New Roman" w:cs="Times New Roman"/>
          <w:i/>
          <w:sz w:val="18"/>
          <w:szCs w:val="18"/>
        </w:rPr>
        <w:t>Tous</w:t>
      </w:r>
      <w:r w:rsidRPr="000E5906">
        <w:rPr>
          <w:rFonts w:ascii="Times New Roman" w:hAnsi="Times New Roman" w:cs="Times New Roman"/>
          <w:sz w:val="18"/>
          <w:szCs w:val="18"/>
        </w:rPr>
        <w:t>, the masculine plural of Greek definite article “the”</w:t>
      </w:r>
    </w:p>
  </w:footnote>
  <w:footnote w:id="17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argues that the seven should not be taken literally, but notes that it represents completeness, 215.</w:t>
      </w:r>
    </w:p>
  </w:footnote>
  <w:footnote w:id="17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Enoch 19.1-20.7 gives their names and duties: Uriel, Sariel, Raphael, Raguel, Michael, Remiel, and Gabriel; 4 Ezra 4.36 lists Jeremiel/Remiel, whose name is added to the end of 1 Enoch 20 in a variant Greek manuscript, which would then exclude Uriel as one of the seven. </w:t>
      </w:r>
    </w:p>
  </w:footnote>
  <w:footnote w:id="17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Tobit 12.12-15</w:t>
      </w:r>
    </w:p>
  </w:footnote>
  <w:footnote w:id="17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Daniel 10.13 &amp; 21, 12.1 (where he is called “Great Prince” in Aramaic and “Great Angel” in the LXX, most likely the origin for the term </w:t>
      </w:r>
      <w:r w:rsidRPr="000E5906">
        <w:rPr>
          <w:rFonts w:ascii="Times New Roman" w:hAnsi="Times New Roman" w:cs="Times New Roman"/>
          <w:i/>
          <w:sz w:val="18"/>
          <w:szCs w:val="18"/>
        </w:rPr>
        <w:t>archangel</w:t>
      </w:r>
      <w:r w:rsidRPr="000E5906">
        <w:rPr>
          <w:rFonts w:ascii="Times New Roman" w:hAnsi="Times New Roman" w:cs="Times New Roman"/>
          <w:sz w:val="18"/>
          <w:szCs w:val="18"/>
        </w:rPr>
        <w:t>); Jude 9; Revelation 12.7</w:t>
      </w:r>
    </w:p>
  </w:footnote>
  <w:footnote w:id="17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Daniel 8.16, 9.21; Luke 1.19, 26. Gabriel tells Zechariah that “I stand in the presence of God.” An “angel of [God’s] presence” saved his people according to Isaiah 63.9. Based on Gabriel’s words, LaHaye is confident that one of these seven is Gabriel – LaHaye, 164.</w:t>
      </w:r>
    </w:p>
  </w:footnote>
  <w:footnote w:id="17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argues that these seven angels who blow the trumpets, the seven angels of the seven churches, and the seven angels with the bowls/censures of God’s wrath, are the same seven angels, doing multiple duties – Brighton, 216-218</w:t>
      </w:r>
    </w:p>
  </w:footnote>
  <w:footnote w:id="17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does not, and argues</w:t>
      </w:r>
      <w:r>
        <w:rPr>
          <w:rFonts w:ascii="Times New Roman" w:hAnsi="Times New Roman" w:cs="Times New Roman"/>
          <w:sz w:val="18"/>
          <w:szCs w:val="18"/>
        </w:rPr>
        <w:t xml:space="preserve"> (without expanding upon why)</w:t>
      </w:r>
      <w:r w:rsidRPr="000E5906">
        <w:rPr>
          <w:rFonts w:ascii="Times New Roman" w:hAnsi="Times New Roman" w:cs="Times New Roman"/>
          <w:sz w:val="18"/>
          <w:szCs w:val="18"/>
        </w:rPr>
        <w:t xml:space="preserve"> that they shouldn’t be identified as such – Brighton, 218.</w:t>
      </w:r>
    </w:p>
  </w:footnote>
  <w:footnote w:id="17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Greene uniquely (and bizarrely) identifies this angel as Jesus Christ, on the basis that the prayers ascend </w:t>
      </w:r>
      <w:r w:rsidRPr="000E5906">
        <w:rPr>
          <w:rFonts w:ascii="Times New Roman" w:hAnsi="Times New Roman" w:cs="Times New Roman"/>
          <w:i/>
          <w:sz w:val="18"/>
          <w:szCs w:val="18"/>
        </w:rPr>
        <w:t>from the angel’s hand</w:t>
      </w:r>
      <w:r w:rsidRPr="000E5906">
        <w:rPr>
          <w:rFonts w:ascii="Times New Roman" w:hAnsi="Times New Roman" w:cs="Times New Roman"/>
          <w:sz w:val="18"/>
          <w:szCs w:val="18"/>
        </w:rPr>
        <w:t>, p. 239.</w:t>
      </w:r>
    </w:p>
  </w:footnote>
  <w:footnote w:id="18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Censers have been used in Christian churches from ancient times until now, and are found in some Lutheran churches: they are ornate incense burners which hang on a short chain, and release the smoky incense during worship as the Pastor or an assistant swings the censer back and forth. </w:t>
      </w:r>
    </w:p>
  </w:footnote>
  <w:footnote w:id="18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would include all the saints </w:t>
      </w:r>
      <w:r w:rsidRPr="000E5906">
        <w:rPr>
          <w:rFonts w:ascii="Times New Roman" w:hAnsi="Times New Roman" w:cs="Times New Roman"/>
          <w:i/>
          <w:sz w:val="18"/>
          <w:szCs w:val="18"/>
        </w:rPr>
        <w:t>on earth</w:t>
      </w:r>
      <w:r w:rsidRPr="000E5906">
        <w:rPr>
          <w:rFonts w:ascii="Times New Roman" w:hAnsi="Times New Roman" w:cs="Times New Roman"/>
          <w:sz w:val="18"/>
          <w:szCs w:val="18"/>
        </w:rPr>
        <w:t>; i</w:t>
      </w:r>
      <w:r>
        <w:rPr>
          <w:rFonts w:ascii="Times New Roman" w:hAnsi="Times New Roman" w:cs="Times New Roman"/>
          <w:sz w:val="18"/>
          <w:szCs w:val="18"/>
        </w:rPr>
        <w:t>.</w:t>
      </w:r>
      <w:r w:rsidRPr="000E5906">
        <w:rPr>
          <w:rFonts w:ascii="Times New Roman" w:hAnsi="Times New Roman" w:cs="Times New Roman"/>
          <w:sz w:val="18"/>
          <w:szCs w:val="18"/>
        </w:rPr>
        <w:t>e</w:t>
      </w:r>
      <w:r>
        <w:rPr>
          <w:rFonts w:ascii="Times New Roman" w:hAnsi="Times New Roman" w:cs="Times New Roman"/>
          <w:sz w:val="18"/>
          <w:szCs w:val="18"/>
        </w:rPr>
        <w:t>.</w:t>
      </w:r>
      <w:r w:rsidRPr="000E5906">
        <w:rPr>
          <w:rFonts w:ascii="Times New Roman" w:hAnsi="Times New Roman" w:cs="Times New Roman"/>
          <w:sz w:val="18"/>
          <w:szCs w:val="18"/>
        </w:rPr>
        <w:t>, by New Testament definition</w:t>
      </w:r>
      <w:r>
        <w:rPr>
          <w:rFonts w:ascii="Times New Roman" w:hAnsi="Times New Roman" w:cs="Times New Roman"/>
          <w:sz w:val="18"/>
          <w:szCs w:val="18"/>
        </w:rPr>
        <w:t>, living Christians are saints:</w:t>
      </w:r>
      <w:r w:rsidRPr="000E5906">
        <w:rPr>
          <w:rFonts w:ascii="Times New Roman" w:hAnsi="Times New Roman" w:cs="Times New Roman"/>
          <w:sz w:val="18"/>
          <w:szCs w:val="18"/>
        </w:rPr>
        <w:t xml:space="preserve"> Romans 1.7, 16.15; 1 Corinthians 1.2; 2 Corinthians 1.1; Ephesians 1.1; Philippians 1.1; Colossians 1.2; 1 Timothy 5.10; Philemon 1.5, etc. This verse in no way suggests that Christians are to invoke the angels and saints of heaven to pray for us on our behalf, as our prayers arise directly to God – Poellot, 116.</w:t>
      </w:r>
    </w:p>
  </w:footnote>
  <w:footnote w:id="18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believes that these are the prayers of the past 2,000 years for God to avenge himself on those who blaspheme him and abuse his people, saved up for this moment – LaHaye, 164.</w:t>
      </w:r>
    </w:p>
  </w:footnote>
  <w:footnote w:id="18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Theoretically, the same altar under which the martyrs cry out for vengeance (6.9): an incense altar.</w:t>
      </w:r>
    </w:p>
  </w:footnote>
  <w:footnote w:id="18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Brass censers at the Tabernacle (Exodus 27.3), golden censers at Solomon’s Temple (1 Kings 7.50).</w:t>
      </w:r>
    </w:p>
  </w:footnote>
  <w:footnote w:id="18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30</w:t>
      </w:r>
    </w:p>
  </w:footnote>
  <w:footnote w:id="18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Psalm 141.2</w:t>
      </w:r>
    </w:p>
  </w:footnote>
  <w:footnote w:id="18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10.2, 6-7</w:t>
      </w:r>
    </w:p>
  </w:footnote>
  <w:footnote w:id="18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instance, at Sodom and Gomorrah (Genesis 19.24-25); Leviticus 10.1-2; Numbers 16.35; Malachi 4.1</w:t>
      </w:r>
    </w:p>
  </w:footnote>
  <w:footnote w:id="18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Thus Wright, </w:t>
      </w:r>
      <w:r w:rsidRPr="000E5906">
        <w:rPr>
          <w:rFonts w:ascii="Times New Roman" w:hAnsi="Times New Roman" w:cs="Times New Roman"/>
          <w:i/>
          <w:sz w:val="18"/>
          <w:szCs w:val="18"/>
        </w:rPr>
        <w:t>“as long as earth remains the haunt of evil, [God’s] answer to it must be fire. Jesus himself declared that he had come ‘to throw fire upon the earth’ (Luke 12.49). Here the angel with the golden censure continues the lamb’s strange work.”</w:t>
      </w:r>
      <w:r w:rsidRPr="000E5906">
        <w:rPr>
          <w:rFonts w:ascii="Times New Roman" w:hAnsi="Times New Roman" w:cs="Times New Roman"/>
          <w:sz w:val="18"/>
          <w:szCs w:val="18"/>
        </w:rPr>
        <w:t xml:space="preserve"> Wright, 80.</w:t>
      </w:r>
    </w:p>
  </w:footnote>
  <w:footnote w:id="19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that Christ gave John the seven letters and broke open the seven seals. Christ is still visible from 8.6 onward, but doesn’t speak directly to John, nor does Jesus blow one of the seven trumpets or pour out one of the seven bowls/censers of God’s wrath upon the earth.</w:t>
      </w:r>
    </w:p>
  </w:footnote>
  <w:footnote w:id="19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It is still Christ’s revelation, and his breaking the seventh seal shows he’s still the one in charge, but the duties of conveyance to John have shifted to angels from this verse and forward to 22.6, at which point Christ resumes speaking to John directly.</w:t>
      </w:r>
    </w:p>
  </w:footnote>
  <w:footnote w:id="19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instance, Genesis 18.1-2, 21.14-19, 32.24-30,; Exodus 3.1-4; Joshua 5.13-15; Judges 6.11-16, 13.3-11</w:t>
      </w:r>
    </w:p>
  </w:footnote>
  <w:footnote w:id="19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Acts 7.38, 53; Galatians 3.19; Hebrews 2.2</w:t>
      </w:r>
    </w:p>
  </w:footnote>
  <w:footnote w:id="19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33.18-20; see also Revelation 1.17, where the exalted Christ’s appearance results in John falling to the ground as though dead, and the Transfiguration, where Peter, James, and John fell on their faces and were terrified (Matthew 17.7). Likewise Christ’s appearance to Saul on the Damascus Road, where the blinding brightness of God resulted in Saul being unable to see (Acts 22.11).</w:t>
      </w:r>
    </w:p>
  </w:footnote>
  <w:footnote w:id="19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207-208</w:t>
      </w:r>
    </w:p>
  </w:footnote>
  <w:footnote w:id="19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argues that, given the “</w:t>
      </w:r>
      <w:r w:rsidRPr="000E5906">
        <w:rPr>
          <w:rFonts w:ascii="Times New Roman" w:hAnsi="Times New Roman" w:cs="Times New Roman"/>
          <w:i/>
          <w:sz w:val="18"/>
          <w:szCs w:val="18"/>
        </w:rPr>
        <w:t>unique and esoteric character of the message of Revelation</w:t>
      </w:r>
      <w:r w:rsidRPr="000E5906">
        <w:rPr>
          <w:rFonts w:ascii="Times New Roman" w:hAnsi="Times New Roman" w:cs="Times New Roman"/>
          <w:sz w:val="18"/>
          <w:szCs w:val="18"/>
        </w:rPr>
        <w:t>,” it was necessary for Christ himself to establish that the Revelation is from him and fully authoritative by himself mediating the first part of it – only after this reliability is established, could Jesus “</w:t>
      </w:r>
      <w:r w:rsidRPr="000E5906">
        <w:rPr>
          <w:rFonts w:ascii="Times New Roman" w:hAnsi="Times New Roman" w:cs="Times New Roman"/>
          <w:i/>
          <w:sz w:val="18"/>
          <w:szCs w:val="18"/>
        </w:rPr>
        <w:t>safely turn over</w:t>
      </w:r>
      <w:r w:rsidRPr="000E5906">
        <w:rPr>
          <w:rFonts w:ascii="Times New Roman" w:hAnsi="Times New Roman" w:cs="Times New Roman"/>
          <w:sz w:val="18"/>
          <w:szCs w:val="18"/>
        </w:rPr>
        <w:t>” the rest of the message to angels, knowing that John would continue to receive it from the angels as from Christ himself – Brighton, 208-209.</w:t>
      </w:r>
    </w:p>
  </w:footnote>
  <w:footnote w:id="19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Zephaniah 1.14-16</w:t>
      </w:r>
    </w:p>
  </w:footnote>
  <w:footnote w:id="19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Zechariah 9.14</w:t>
      </w:r>
    </w:p>
  </w:footnote>
  <w:footnote w:id="19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Isaiah 27.13</w:t>
      </w:r>
    </w:p>
  </w:footnote>
  <w:footnote w:id="20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24.30-31</w:t>
      </w:r>
    </w:p>
  </w:footnote>
  <w:footnote w:id="20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Corinthians 15.52; 1 Thessalonians 4.16</w:t>
      </w:r>
    </w:p>
  </w:footnote>
  <w:footnote w:id="20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218.</w:t>
      </w:r>
    </w:p>
  </w:footnote>
  <w:footnote w:id="20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four horsemen are given power over a fourth of the earth, but it is not specified that a fourth of the world’s population dies by their hand – but in fact, until Christ returns, death has claimed every human life to ever live, Jesus of Nazareth’s included, save for Enoch and Elijah. </w:t>
      </w:r>
    </w:p>
  </w:footnote>
  <w:footnote w:id="20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harshly but accurate writes, “</w:t>
      </w:r>
      <w:r w:rsidRPr="000E5906">
        <w:rPr>
          <w:rFonts w:ascii="Times New Roman" w:hAnsi="Times New Roman" w:cs="Times New Roman"/>
          <w:i/>
          <w:sz w:val="18"/>
          <w:szCs w:val="18"/>
        </w:rPr>
        <w:t xml:space="preserve">Modern readers are apt to be shocked at the idea that God should be prepared to kill off large numbers of men in order to provide an object lesson for those who survive. John is more realistic about the fact of death. All men must die, and the question mark which death sets over their existence is just as great whether they die late or soon, alone or in company, violently or in their beds. Their ultimate destiny is not determined either by the moment or by the manner of their death, as ultimately the death of the martyrs should prove, but by the opening of the heavenly books and by the true and just judgments which proceed from the great white throne. The idea that life on earth is so infinitely precious that the death which robs us of it must be the ultimate tragedy is precisely the idolatry that John is trying here to combat. We have already seen that John calls the enemies of the church ‘the inhabitants of the earth,’ because they have made themselves utterly at home in this transient world order. If all men must die, and if at the end heaven and earth must vanish, along with those whose life is irremediably bounded by worldly horizons, then it is surely in accord with the mercy of God that he should send men from time to time forceful reminders of the insecurity of their tenure.” </w:t>
      </w:r>
      <w:r w:rsidRPr="000E5906">
        <w:rPr>
          <w:rFonts w:ascii="Times New Roman" w:hAnsi="Times New Roman" w:cs="Times New Roman"/>
          <w:sz w:val="18"/>
          <w:szCs w:val="18"/>
        </w:rPr>
        <w:t xml:space="preserve"> - Caird, 113.</w:t>
      </w:r>
    </w:p>
  </w:footnote>
  <w:footnote w:id="20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18.23; 1 Timothy 2.4; 2 Peter 3.9</w:t>
      </w:r>
    </w:p>
  </w:footnote>
  <w:footnote w:id="20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These four Trumpets result in punishments of “a third” – </w:t>
      </w:r>
      <w:r w:rsidRPr="000E5906">
        <w:rPr>
          <w:rFonts w:ascii="Times New Roman" w:hAnsi="Times New Roman" w:cs="Times New Roman"/>
          <w:i/>
          <w:sz w:val="18"/>
          <w:szCs w:val="18"/>
        </w:rPr>
        <w:t xml:space="preserve">“These plagues are God’s judgment on human sin, but not his final judgment. They are intended to lead men to repentance. When the seventh angel trumpeter proclaims that God has assumed his sovereign power and begun the reign from which all things unclean must be forever excluded, then and only then will the door of repentance be closed.” – </w:t>
      </w:r>
      <w:r w:rsidRPr="000E5906">
        <w:rPr>
          <w:rFonts w:ascii="Times New Roman" w:hAnsi="Times New Roman" w:cs="Times New Roman"/>
          <w:sz w:val="18"/>
          <w:szCs w:val="18"/>
        </w:rPr>
        <w:t>Caird, 112.</w:t>
      </w:r>
    </w:p>
  </w:footnote>
  <w:footnote w:id="20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9.18-33.</w:t>
      </w:r>
    </w:p>
  </w:footnote>
  <w:footnote w:id="20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38.22 – a mixture of rain, hail, fire, and sulfur. </w:t>
      </w:r>
    </w:p>
  </w:footnote>
  <w:footnote w:id="20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9.25-26</w:t>
      </w:r>
    </w:p>
  </w:footnote>
  <w:footnote w:id="21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it is, many of mankind’s staple crops are members of the grass [monocot] family, including corn, rice, wheat, barley, rye, and oats.</w:t>
      </w:r>
    </w:p>
  </w:footnote>
  <w:footnote w:id="21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Note the food inequality and famine which is the third horseman, 6.5-6</w:t>
      </w:r>
    </w:p>
  </w:footnote>
  <w:footnote w:id="21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225.</w:t>
      </w:r>
    </w:p>
  </w:footnote>
  <w:footnote w:id="21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Either by their own blood being shed via the hail and fire, or blood coming down upon them. Poellot, 118.</w:t>
      </w:r>
    </w:p>
  </w:footnote>
  <w:footnote w:id="21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And not only the Nile, but the other rivers, canals, ponds, and pools of water</w:t>
      </w:r>
      <w:r>
        <w:rPr>
          <w:rFonts w:ascii="Times New Roman" w:hAnsi="Times New Roman" w:cs="Times New Roman"/>
          <w:sz w:val="18"/>
          <w:szCs w:val="18"/>
        </w:rPr>
        <w:t xml:space="preserve"> in Egypt</w:t>
      </w:r>
      <w:r w:rsidRPr="000E5906">
        <w:rPr>
          <w:rFonts w:ascii="Times New Roman" w:hAnsi="Times New Roman" w:cs="Times New Roman"/>
          <w:sz w:val="18"/>
          <w:szCs w:val="18"/>
        </w:rPr>
        <w:t xml:space="preserve"> – Exodus 7.19</w:t>
      </w:r>
    </w:p>
  </w:footnote>
  <w:footnote w:id="21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7.17-21</w:t>
      </w:r>
    </w:p>
  </w:footnote>
  <w:footnote w:id="21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24.17</w:t>
      </w:r>
    </w:p>
  </w:footnote>
  <w:footnote w:id="21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Jeremiah 51.24-25; in the </w:t>
      </w:r>
      <w:r w:rsidRPr="000E5906">
        <w:rPr>
          <w:rFonts w:ascii="Times New Roman" w:hAnsi="Times New Roman" w:cs="Times New Roman"/>
          <w:i/>
          <w:sz w:val="18"/>
          <w:szCs w:val="18"/>
        </w:rPr>
        <w:t>Sibylline Oracles</w:t>
      </w:r>
      <w:r w:rsidRPr="000E5906">
        <w:rPr>
          <w:rFonts w:ascii="Times New Roman" w:hAnsi="Times New Roman" w:cs="Times New Roman"/>
          <w:sz w:val="18"/>
          <w:szCs w:val="18"/>
        </w:rPr>
        <w:t>, a star falling into the sea brings about the destruction of Babylon/Rome (v. 158)</w:t>
      </w:r>
    </w:p>
  </w:footnote>
  <w:footnote w:id="21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Enoch 18.13-15</w:t>
      </w:r>
    </w:p>
  </w:footnote>
  <w:footnote w:id="21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226.</w:t>
      </w:r>
    </w:p>
  </w:footnote>
  <w:footnote w:id="22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167. His argument is that, Biblically, “the sea” referred to the Mediterranean. Yet, Biblically, “the earth/land” usually referred to the Promised Land, yet he made no attempt to li</w:t>
      </w:r>
      <w:r>
        <w:rPr>
          <w:rFonts w:ascii="Times New Roman" w:hAnsi="Times New Roman" w:cs="Times New Roman"/>
          <w:sz w:val="18"/>
          <w:szCs w:val="18"/>
        </w:rPr>
        <w:t>mit the first trumpet to Israel!</w:t>
      </w:r>
    </w:p>
  </w:footnote>
  <w:footnote w:id="22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Greek word here is </w:t>
      </w:r>
      <w:r w:rsidRPr="000E5906">
        <w:rPr>
          <w:rFonts w:ascii="Times New Roman" w:hAnsi="Times New Roman" w:cs="Times New Roman"/>
          <w:i/>
          <w:sz w:val="18"/>
          <w:szCs w:val="18"/>
        </w:rPr>
        <w:t>Aspinthos</w:t>
      </w:r>
      <w:r w:rsidRPr="000E5906">
        <w:rPr>
          <w:rFonts w:ascii="Times New Roman" w:hAnsi="Times New Roman" w:cs="Times New Roman"/>
          <w:sz w:val="18"/>
          <w:szCs w:val="18"/>
        </w:rPr>
        <w:t xml:space="preserve">, a bitter poison. A local plant </w:t>
      </w:r>
      <w:r w:rsidRPr="000E5906">
        <w:rPr>
          <w:rFonts w:ascii="Times New Roman" w:hAnsi="Times New Roman" w:cs="Times New Roman"/>
          <w:i/>
          <w:sz w:val="18"/>
          <w:szCs w:val="18"/>
        </w:rPr>
        <w:t>Artemisia</w:t>
      </w:r>
      <w:r w:rsidRPr="000E5906">
        <w:rPr>
          <w:rFonts w:ascii="Times New Roman" w:hAnsi="Times New Roman" w:cs="Times New Roman"/>
          <w:sz w:val="18"/>
          <w:szCs w:val="18"/>
        </w:rPr>
        <w:t xml:space="preserve"> was known to the Greeks for its bitter oil, which was used to kill intestinal worms (hence the name </w:t>
      </w:r>
      <w:r w:rsidRPr="000E5906">
        <w:rPr>
          <w:rFonts w:ascii="Times New Roman" w:hAnsi="Times New Roman" w:cs="Times New Roman"/>
          <w:i/>
          <w:sz w:val="18"/>
          <w:szCs w:val="18"/>
        </w:rPr>
        <w:t>Wormwood</w:t>
      </w:r>
      <w:r w:rsidRPr="000E5906">
        <w:rPr>
          <w:rFonts w:ascii="Times New Roman" w:hAnsi="Times New Roman" w:cs="Times New Roman"/>
          <w:sz w:val="18"/>
          <w:szCs w:val="18"/>
        </w:rPr>
        <w:t>); from this same plant comes the extract for absinth and vermouth. “</w:t>
      </w:r>
      <w:r w:rsidRPr="00D461B4">
        <w:rPr>
          <w:rFonts w:ascii="Times New Roman" w:hAnsi="Times New Roman" w:cs="Times New Roman"/>
          <w:i/>
          <w:sz w:val="18"/>
          <w:szCs w:val="18"/>
        </w:rPr>
        <w:t>Aspis</w:t>
      </w:r>
      <w:r w:rsidRPr="000E5906">
        <w:rPr>
          <w:rFonts w:ascii="Times New Roman" w:hAnsi="Times New Roman" w:cs="Times New Roman"/>
          <w:sz w:val="18"/>
          <w:szCs w:val="18"/>
        </w:rPr>
        <w:t xml:space="preserve">” was also the ancient Greek term to describe several species of venomous snakes in Egypt, including the type used by Cleopatra to commit suicide in 30 BC. </w:t>
      </w:r>
    </w:p>
  </w:footnote>
  <w:footnote w:id="22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While not pertaining to the Ten Plagues themselves, it does pertain to the Exodus, in that God had Moses throw a log into bitter water, causing it to become sweet at Marah, immediately after passing through the sea – Exodus 15.23-25</w:t>
      </w:r>
    </w:p>
  </w:footnote>
  <w:footnote w:id="22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Literally “Wormwood” – </w:t>
      </w:r>
      <w:r w:rsidRPr="000E5906">
        <w:rPr>
          <w:rFonts w:ascii="Times New Roman" w:hAnsi="Times New Roman" w:cs="Times New Roman"/>
          <w:i/>
          <w:sz w:val="18"/>
          <w:szCs w:val="18"/>
        </w:rPr>
        <w:t>laanah</w:t>
      </w:r>
      <w:r w:rsidRPr="000E5906">
        <w:rPr>
          <w:rFonts w:ascii="Times New Roman" w:hAnsi="Times New Roman" w:cs="Times New Roman"/>
          <w:sz w:val="18"/>
          <w:szCs w:val="18"/>
        </w:rPr>
        <w:t xml:space="preserve"> in the Hebrew. </w:t>
      </w:r>
    </w:p>
  </w:footnote>
  <w:footnote w:id="22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Jeremiah 9.15, 23.15. See also Lamentations 3.15-20, Amos 5.7 &amp; 6.12</w:t>
      </w:r>
    </w:p>
  </w:footnote>
  <w:footnote w:id="22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227.</w:t>
      </w:r>
    </w:p>
  </w:footnote>
  <w:footnote w:id="22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167.</w:t>
      </w:r>
    </w:p>
  </w:footnote>
  <w:footnote w:id="22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Poellot, 120-121.</w:t>
      </w:r>
    </w:p>
  </w:footnote>
  <w:footnote w:id="22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~185-254 AD, denied a literal resurrection and [possibly] believed in the possible restoration of all things, even the sinful nonbelievers and Satan – but note that Origen died a Confessor of the Faith and in full communion with the Church.</w:t>
      </w:r>
      <w:r>
        <w:rPr>
          <w:rFonts w:ascii="Times New Roman" w:hAnsi="Times New Roman" w:cs="Times New Roman"/>
          <w:sz w:val="18"/>
          <w:szCs w:val="18"/>
        </w:rPr>
        <w:t xml:space="preserve"> His status as a false teacher/heretic is tied mainly to a school of followers who, long after his death, took some of his ideas to extremes and were themselves anathematized at the Second Council of Constantinople (553 AD), and with them, Origen.</w:t>
      </w:r>
    </w:p>
  </w:footnote>
  <w:footnote w:id="22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~360-420 AD, taught that man’s nature is not wholly corrupt after the Fall and can choose to follow God willingly.</w:t>
      </w:r>
    </w:p>
  </w:footnote>
  <w:footnote w:id="23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Died 336 AD, denied the divinity of Christ, holding instead that Jesus was the first thing God created, through whom God then created everything else – the Council of Nicaea </w:t>
      </w:r>
      <w:r>
        <w:rPr>
          <w:rFonts w:ascii="Times New Roman" w:hAnsi="Times New Roman" w:cs="Times New Roman"/>
          <w:sz w:val="18"/>
          <w:szCs w:val="18"/>
        </w:rPr>
        <w:t xml:space="preserve">(325 AD) </w:t>
      </w:r>
      <w:r w:rsidRPr="000E5906">
        <w:rPr>
          <w:rFonts w:ascii="Times New Roman" w:hAnsi="Times New Roman" w:cs="Times New Roman"/>
          <w:sz w:val="18"/>
          <w:szCs w:val="18"/>
        </w:rPr>
        <w:t>was called to deal with his heresy.</w:t>
      </w:r>
    </w:p>
  </w:footnote>
  <w:footnote w:id="23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Died 604 AD; given that the LCMS Commemorates Gregory the Great in its calendar of saints on September 3 (</w:t>
      </w:r>
      <w:r w:rsidRPr="000E5906">
        <w:rPr>
          <w:rFonts w:ascii="Times New Roman" w:hAnsi="Times New Roman" w:cs="Times New Roman"/>
          <w:i/>
          <w:sz w:val="18"/>
          <w:szCs w:val="18"/>
        </w:rPr>
        <w:t>LSB xiii</w:t>
      </w:r>
      <w:r w:rsidRPr="000E5906">
        <w:rPr>
          <w:rFonts w:ascii="Times New Roman" w:hAnsi="Times New Roman" w:cs="Times New Roman"/>
          <w:sz w:val="18"/>
          <w:szCs w:val="18"/>
        </w:rPr>
        <w:t xml:space="preserve">), I honestly suspect that Poellot himself had a problem with Pope Gregory whereas Luther did not. </w:t>
      </w:r>
    </w:p>
  </w:footnote>
  <w:footnote w:id="23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10.21-23</w:t>
      </w:r>
    </w:p>
  </w:footnote>
  <w:footnote w:id="23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227-228</w:t>
      </w:r>
    </w:p>
  </w:footnote>
  <w:footnote w:id="23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Moving from the greater St. Louis metro area to rural Illinois &amp; Alma, I am still routinely amazed at the contrast of how few stars can be seen in the skies above St. Charles or Maryland Heights, compared to being able to walk down Chiefs Avenue at night and clearly see the Milky Way!</w:t>
      </w:r>
    </w:p>
  </w:footnote>
  <w:footnote w:id="23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167.</w:t>
      </w:r>
    </w:p>
  </w:footnote>
  <w:footnote w:id="23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Psalm 119.105</w:t>
      </w:r>
    </w:p>
  </w:footnote>
  <w:footnote w:id="23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Isaiah 13.9-13; Ezekiel 32.7-8; Joel 2.30-31; Amos 5.18-20; Zephaniah 1.14-16; see also the three hours of darkness during the crucifixion of Jesus – Matthew 27.45; Mark 15.33; Luke 23.44</w:t>
      </w:r>
    </w:p>
  </w:footnote>
  <w:footnote w:id="23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Matthew 24.29/Mark 13.24-25; </w:t>
      </w:r>
      <w:r w:rsidRPr="000E5906">
        <w:rPr>
          <w:rFonts w:ascii="Times New Roman" w:hAnsi="Times New Roman" w:cs="Times New Roman"/>
          <w:sz w:val="18"/>
          <w:szCs w:val="18"/>
        </w:rPr>
        <w:t>Luke 21.25: “signs in the sun, moon, and stars”</w:t>
      </w:r>
    </w:p>
  </w:footnote>
  <w:footnote w:id="23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Greek word here, </w:t>
      </w:r>
      <w:r w:rsidRPr="000E5906">
        <w:rPr>
          <w:rFonts w:ascii="Times New Roman" w:hAnsi="Times New Roman" w:cs="Times New Roman"/>
          <w:i/>
          <w:sz w:val="18"/>
          <w:szCs w:val="18"/>
        </w:rPr>
        <w:t>aetos</w:t>
      </w:r>
      <w:r w:rsidRPr="000E5906">
        <w:rPr>
          <w:rFonts w:ascii="Times New Roman" w:hAnsi="Times New Roman" w:cs="Times New Roman"/>
          <w:sz w:val="18"/>
          <w:szCs w:val="18"/>
        </w:rPr>
        <w:t>, can mean “eagle” or “vulture,” and as vulture, is tied to wrath and judgment – Hosea 8.1, Matthew 24.28 / Luke 17.37.</w:t>
      </w:r>
    </w:p>
  </w:footnote>
  <w:footnote w:id="24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one of only two places in the Scriptures where an animal speaks. Whereas this eagle spoke within a vision, Balaam’s donkey spoke within historical narrative – Numbers 22.28</w:t>
      </w:r>
    </w:p>
  </w:footnote>
  <w:footnote w:id="24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To my knowledge, this is the only place in the Bible where “woe” is used three times so close together.</w:t>
      </w:r>
    </w:p>
  </w:footnote>
  <w:footnote w:id="24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To use Jesus as an example, just in the Gospel of Matthew he pronounces “woe” on Judas Iscariot (26.24), Chorazin and Bethsaida (11.21-22), the one through whom temptation to sin comes (18.7), and the Scribes and Pharisees opposing him in Jerusalem during Holy Week (23.13-36).</w:t>
      </w:r>
    </w:p>
  </w:footnote>
  <w:footnote w:id="24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seven stars in Christ’s right hand are actually seven angels, Revelation 1.20; see also 12.4; Judges 5.20; Job 38.7</w:t>
      </w:r>
    </w:p>
  </w:footnote>
  <w:footnote w:id="24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235-236. LaHaye doesn’t believe Apollyon is Satan, but is a high-ranking subordinate of his. LaHaye, 172. Poellot likewise disagrees that this fallen star is Satan. Poellot, 123.</w:t>
      </w:r>
    </w:p>
  </w:footnote>
  <w:footnote w:id="24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a wretchedly bizarre interpretation, Greene believes that the “he” is “is none other than the Lord Jesus Christ…the Son of God in angelic form.” Greene, 249-250. In a less wretched but still bizarre interpretation, LaHaye believes that this </w:t>
      </w:r>
      <w:r w:rsidRPr="000E5906">
        <w:rPr>
          <w:rFonts w:ascii="Times New Roman" w:hAnsi="Times New Roman" w:cs="Times New Roman"/>
          <w:i/>
          <w:sz w:val="18"/>
          <w:szCs w:val="18"/>
        </w:rPr>
        <w:t>fallen</w:t>
      </w:r>
      <w:r w:rsidRPr="000E5906">
        <w:rPr>
          <w:rFonts w:ascii="Times New Roman" w:hAnsi="Times New Roman" w:cs="Times New Roman"/>
          <w:sz w:val="18"/>
          <w:szCs w:val="18"/>
        </w:rPr>
        <w:t xml:space="preserve"> star/angel is </w:t>
      </w:r>
      <w:r w:rsidRPr="000E5906">
        <w:rPr>
          <w:rFonts w:ascii="Times New Roman" w:hAnsi="Times New Roman" w:cs="Times New Roman"/>
          <w:i/>
          <w:sz w:val="18"/>
          <w:szCs w:val="18"/>
        </w:rPr>
        <w:t>“a good angel to whom God can entrust such grave responsibility,”</w:t>
      </w:r>
      <w:r w:rsidRPr="000E5906">
        <w:rPr>
          <w:rFonts w:ascii="Times New Roman" w:hAnsi="Times New Roman" w:cs="Times New Roman"/>
          <w:sz w:val="18"/>
          <w:szCs w:val="18"/>
        </w:rPr>
        <w:t xml:space="preserve"> as he identifies this angel as the same one later seen in Revelation 20.1 -</w:t>
      </w:r>
      <w:r w:rsidRPr="000E5906">
        <w:rPr>
          <w:rFonts w:ascii="Times New Roman" w:hAnsi="Times New Roman" w:cs="Times New Roman"/>
          <w:i/>
          <w:sz w:val="18"/>
          <w:szCs w:val="18"/>
        </w:rPr>
        <w:t xml:space="preserve"> </w:t>
      </w:r>
      <w:r w:rsidRPr="000E5906">
        <w:rPr>
          <w:rFonts w:ascii="Times New Roman" w:hAnsi="Times New Roman" w:cs="Times New Roman"/>
          <w:sz w:val="18"/>
          <w:szCs w:val="18"/>
        </w:rPr>
        <w:t>LaHaye, 169. While holding to the same Rapture-Tribulation-Millennium schematic as LaHaye, Ryrie to his credit correctly identifies this star as Satan – Ryrie, 60-61.</w:t>
      </w:r>
    </w:p>
  </w:footnote>
  <w:footnote w:id="24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Verse 12 uses the term “morni</w:t>
      </w:r>
      <w:r>
        <w:rPr>
          <w:rFonts w:ascii="Times New Roman" w:hAnsi="Times New Roman" w:cs="Times New Roman"/>
          <w:sz w:val="18"/>
          <w:szCs w:val="18"/>
        </w:rPr>
        <w:t>ng star” or “day star,” which</w:t>
      </w:r>
      <w:r w:rsidRPr="000E5906">
        <w:rPr>
          <w:rFonts w:ascii="Times New Roman" w:hAnsi="Times New Roman" w:cs="Times New Roman"/>
          <w:sz w:val="18"/>
          <w:szCs w:val="18"/>
        </w:rPr>
        <w:t xml:space="preserve"> is translated into Latin as </w:t>
      </w:r>
      <w:r w:rsidRPr="000E5906">
        <w:rPr>
          <w:rFonts w:ascii="Times New Roman" w:hAnsi="Times New Roman" w:cs="Times New Roman"/>
          <w:i/>
          <w:sz w:val="18"/>
          <w:szCs w:val="18"/>
        </w:rPr>
        <w:t>Lucifer</w:t>
      </w:r>
      <w:r w:rsidRPr="000E5906">
        <w:rPr>
          <w:rFonts w:ascii="Times New Roman" w:hAnsi="Times New Roman" w:cs="Times New Roman"/>
          <w:sz w:val="18"/>
          <w:szCs w:val="18"/>
        </w:rPr>
        <w:t>.</w:t>
      </w:r>
    </w:p>
  </w:footnote>
  <w:footnote w:id="24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Luke 10.18; 1 Enoch 86.1-6 describes a star which fell to earth and caused terror among the world’s inhabitants. Specific to Revelation, Satan being equated as a star fallen from heaven is a pitiful contrast to Christ, who is later identified as, “the bright morning star” (22.16). </w:t>
      </w:r>
    </w:p>
  </w:footnote>
  <w:footnote w:id="24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Job 1.6 – 2.7</w:t>
      </w:r>
    </w:p>
  </w:footnote>
  <w:footnote w:id="24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Lit. </w:t>
      </w:r>
      <w:r w:rsidRPr="000E5906">
        <w:rPr>
          <w:rFonts w:ascii="Times New Roman" w:hAnsi="Times New Roman" w:cs="Times New Roman"/>
          <w:i/>
          <w:sz w:val="18"/>
          <w:szCs w:val="18"/>
        </w:rPr>
        <w:t xml:space="preserve">tays abyssou. </w:t>
      </w:r>
      <w:r w:rsidRPr="000E5906">
        <w:rPr>
          <w:rFonts w:ascii="Times New Roman" w:hAnsi="Times New Roman" w:cs="Times New Roman"/>
          <w:sz w:val="18"/>
          <w:szCs w:val="18"/>
        </w:rPr>
        <w:t xml:space="preserve">The same term is used of the demons which beg Christ not to throw them into </w:t>
      </w:r>
      <w:r w:rsidRPr="000E5906">
        <w:rPr>
          <w:rFonts w:ascii="Times New Roman" w:hAnsi="Times New Roman" w:cs="Times New Roman"/>
          <w:i/>
          <w:sz w:val="18"/>
          <w:szCs w:val="18"/>
        </w:rPr>
        <w:t>tayn abysson</w:t>
      </w:r>
      <w:r w:rsidRPr="000E5906">
        <w:rPr>
          <w:rFonts w:ascii="Times New Roman" w:hAnsi="Times New Roman" w:cs="Times New Roman"/>
          <w:sz w:val="18"/>
          <w:szCs w:val="18"/>
        </w:rPr>
        <w:t xml:space="preserve"> in Luke 8.31, and in Romans 10.7, referring to the resurrection of Christ from the dead.</w:t>
      </w:r>
    </w:p>
  </w:footnote>
  <w:footnote w:id="25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he also does in Revelation 9.2, 11, 11.7, 17.8, &amp; 20.1, 3.</w:t>
      </w:r>
    </w:p>
  </w:footnote>
  <w:footnote w:id="25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Hades is used to describe “hell – the abode of the dead in punishment” in Matthew 11.23, 16.18; &amp; Luke 16.23. John in Revelation uses “Hades” to refer to “Sheol, or the Grave” where all the dead go: 1.18, 6.8, 20.13-14.</w:t>
      </w:r>
    </w:p>
  </w:footnote>
  <w:footnote w:id="25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Gehenna was the gorge near Jerusalem, the Valley of Ben-Hinnom, where numerous Kings had committed human sacrifice (of their own sons) and was cursed by God as the Valley of Slaughter (Jeremiah 19.2-6). This cursed place later took on a connotation of God’s wrath against the wicked after death, and in that sense is used by Jesus in Matthew 5.22-30, 18.9; 23.33; Mark 9.43-47, and Luke 12.5, as well as by Christ’s brother in James 3.6.</w:t>
      </w:r>
    </w:p>
  </w:footnote>
  <w:footnote w:id="25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Peter uses Tartarus to describe the place the rebellious angels are kept in gloomy chains until judgment – 2 Peter 2.4. In Greek mythology, Tartarus was the place of divine judgment used to punish wicked souls and the Titans alike. </w:t>
      </w:r>
    </w:p>
  </w:footnote>
  <w:footnote w:id="25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the Parable of the Sheep and the Goats, Jesus tells the condemned, “Depart from me, you cursed into the </w:t>
      </w:r>
      <w:r w:rsidRPr="000E5906">
        <w:rPr>
          <w:rFonts w:ascii="Times New Roman" w:hAnsi="Times New Roman" w:cs="Times New Roman"/>
          <w:i/>
          <w:sz w:val="18"/>
          <w:szCs w:val="18"/>
        </w:rPr>
        <w:t>eternal fire</w:t>
      </w:r>
      <w:r w:rsidRPr="000E5906">
        <w:rPr>
          <w:rFonts w:ascii="Times New Roman" w:hAnsi="Times New Roman" w:cs="Times New Roman"/>
          <w:sz w:val="18"/>
          <w:szCs w:val="18"/>
        </w:rPr>
        <w:t>, prepared for the devil and his angels,” Matthew 25.41. While Christ does not use the term “Gehenna” here, he uses it elsewhere to describe punishment (Matthew 10.28, 18.9, 23.15 &amp; 33; Mark 9.43-47) and Hailey maintains that Gehenna is the eternal fire.</w:t>
      </w:r>
    </w:p>
  </w:footnote>
  <w:footnote w:id="25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20.10-15</w:t>
      </w:r>
    </w:p>
  </w:footnote>
  <w:footnote w:id="25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Just for comparison’s sake, John spends fewer verses describing all four horsemen (6.1-8, eight verses), or the Final Judgment itself (20.11-15, five verses), than he spends here.</w:t>
      </w:r>
    </w:p>
  </w:footnote>
  <w:footnote w:id="25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Unlike the insects</w:t>
      </w:r>
      <w:r>
        <w:rPr>
          <w:rFonts w:ascii="Times New Roman" w:hAnsi="Times New Roman" w:cs="Times New Roman"/>
          <w:sz w:val="18"/>
          <w:szCs w:val="18"/>
        </w:rPr>
        <w:t xml:space="preserve"> of the same name</w:t>
      </w:r>
      <w:r w:rsidRPr="000E5906">
        <w:rPr>
          <w:rFonts w:ascii="Times New Roman" w:hAnsi="Times New Roman" w:cs="Times New Roman"/>
          <w:sz w:val="18"/>
          <w:szCs w:val="18"/>
        </w:rPr>
        <w:t xml:space="preserve">, these swarms target not green herbage and trees, but people. Brighton points out that the amount of time spent describing them is necessary, because unlike the four horsemen or the first four trumpets, what is seen here is </w:t>
      </w:r>
      <w:r>
        <w:rPr>
          <w:rFonts w:ascii="Times New Roman" w:hAnsi="Times New Roman" w:cs="Times New Roman"/>
          <w:sz w:val="18"/>
          <w:szCs w:val="18"/>
        </w:rPr>
        <w:t xml:space="preserve">supernatural and spiritual, and thus </w:t>
      </w:r>
      <w:r w:rsidRPr="000E5906">
        <w:rPr>
          <w:rFonts w:ascii="Times New Roman" w:hAnsi="Times New Roman" w:cs="Times New Roman"/>
          <w:sz w:val="18"/>
          <w:szCs w:val="18"/>
        </w:rPr>
        <w:t>completely beyond human understanding and experience.</w:t>
      </w:r>
    </w:p>
  </w:footnote>
  <w:footnote w:id="25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Greek is specific that the crowns </w:t>
      </w:r>
      <w:r w:rsidRPr="000E5906">
        <w:rPr>
          <w:rFonts w:ascii="Times New Roman" w:hAnsi="Times New Roman" w:cs="Times New Roman"/>
          <w:i/>
          <w:sz w:val="18"/>
          <w:szCs w:val="18"/>
        </w:rPr>
        <w:t>looked like</w:t>
      </w:r>
      <w:r w:rsidRPr="000E5906">
        <w:rPr>
          <w:rFonts w:ascii="Times New Roman" w:hAnsi="Times New Roman" w:cs="Times New Roman"/>
          <w:sz w:val="18"/>
          <w:szCs w:val="18"/>
        </w:rPr>
        <w:t xml:space="preserve"> gold, but were not: these are not true warriors of God, but warriors of Satan, whom God is using for his own purposes.</w:t>
      </w:r>
    </w:p>
  </w:footnote>
  <w:footnote w:id="25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destroying army which Joel describes as a locust invasion were also described as having the teeth of a lion, Joel 1.6</w:t>
      </w:r>
    </w:p>
  </w:footnote>
  <w:footnote w:id="26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the LaHaye &amp; Jenkins </w:t>
      </w:r>
      <w:r w:rsidRPr="000E5906">
        <w:rPr>
          <w:rFonts w:ascii="Times New Roman" w:hAnsi="Times New Roman" w:cs="Times New Roman"/>
          <w:i/>
          <w:sz w:val="18"/>
          <w:szCs w:val="18"/>
        </w:rPr>
        <w:t xml:space="preserve">Left Behind </w:t>
      </w:r>
      <w:r w:rsidRPr="000E5906">
        <w:rPr>
          <w:rFonts w:ascii="Times New Roman" w:hAnsi="Times New Roman" w:cs="Times New Roman"/>
          <w:sz w:val="18"/>
          <w:szCs w:val="18"/>
        </w:rPr>
        <w:t xml:space="preserve">book </w:t>
      </w:r>
      <w:r w:rsidRPr="000E5906">
        <w:rPr>
          <w:rFonts w:ascii="Times New Roman" w:hAnsi="Times New Roman" w:cs="Times New Roman"/>
          <w:i/>
          <w:sz w:val="18"/>
          <w:szCs w:val="18"/>
        </w:rPr>
        <w:t>Apollyon</w:t>
      </w:r>
      <w:r w:rsidRPr="000E5906">
        <w:rPr>
          <w:rFonts w:ascii="Times New Roman" w:hAnsi="Times New Roman" w:cs="Times New Roman"/>
          <w:sz w:val="18"/>
          <w:szCs w:val="18"/>
        </w:rPr>
        <w:t xml:space="preserve">, a character pins one of these creatures between a window pane and a glass, and observes the exact characteristics here described; to LaHaye’s credit, in his commentary he writes that these beings are </w:t>
      </w:r>
      <w:r w:rsidRPr="000E5906">
        <w:rPr>
          <w:rFonts w:ascii="Times New Roman" w:hAnsi="Times New Roman" w:cs="Times New Roman"/>
          <w:i/>
          <w:sz w:val="18"/>
          <w:szCs w:val="18"/>
        </w:rPr>
        <w:t>not</w:t>
      </w:r>
      <w:r w:rsidRPr="000E5906">
        <w:rPr>
          <w:rFonts w:ascii="Times New Roman" w:hAnsi="Times New Roman" w:cs="Times New Roman"/>
          <w:sz w:val="18"/>
          <w:szCs w:val="18"/>
        </w:rPr>
        <w:t xml:space="preserve"> to be interpreted literally or symbolically, but spiritually, for they are a spirit creature able to inflict a physical response on humanity. LaHaye, 171.</w:t>
      </w:r>
    </w:p>
  </w:footnote>
  <w:footnote w:id="26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Specifically, five months, which some commentators of Revelation have tied to the average lifespan of a locust – Brighton, 233. Wright notes this, but then argues that the point is not to compare them to an actual locust, but instead to emphasize that their work, while horribly, is limited. Wright, 87.</w:t>
      </w:r>
    </w:p>
  </w:footnote>
  <w:footnote w:id="26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See also Joel 1.13-15, 2.1-11, where an invading army to devastate the land is referred to as a locust plague and cavalry.</w:t>
      </w:r>
    </w:p>
  </w:footnote>
  <w:footnote w:id="26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Harm, but not kill – specifically, those afflicted will long to die, but will not (9.6).</w:t>
      </w:r>
    </w:p>
  </w:footnote>
  <w:footnote w:id="26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7.1-8. Similarly, the Israelites were spared from most of the plagues unleashed upon Egypt. </w:t>
      </w:r>
    </w:p>
  </w:footnote>
  <w:footnote w:id="26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10.12-20</w:t>
      </w:r>
    </w:p>
  </w:footnote>
  <w:footnote w:id="26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Whereas the first four trumpets targets the physical creation due to sinful humanity, this horde targets sinful humanity itself (while leaving the Church Militant alone). Hailey takes a different angle, viewing this demonic horde unleashed on the sinful world as a symbolic representation of </w:t>
      </w:r>
      <w:r w:rsidRPr="000E5906">
        <w:rPr>
          <w:rFonts w:ascii="Times New Roman" w:hAnsi="Times New Roman" w:cs="Times New Roman"/>
          <w:i/>
          <w:sz w:val="18"/>
          <w:szCs w:val="18"/>
        </w:rPr>
        <w:t>the torment of men which accompanies the internal decay and rottenness of society without God</w:t>
      </w:r>
      <w:r w:rsidRPr="000E5906">
        <w:rPr>
          <w:rFonts w:ascii="Times New Roman" w:hAnsi="Times New Roman" w:cs="Times New Roman"/>
          <w:sz w:val="18"/>
          <w:szCs w:val="18"/>
        </w:rPr>
        <w:t>, p. 234.</w:t>
      </w:r>
    </w:p>
  </w:footnote>
  <w:footnote w:id="26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That these demons have the power to harm (but not kill), and that those afflicted “will seek death but not find it,” points to God using this as a painful method to bring people to repentance.</w:t>
      </w:r>
    </w:p>
  </w:footnote>
  <w:footnote w:id="26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9.20-21; God’s ultimate purpose is repentance and salvation: Ezekiel 18.23; 1 Timothy 2.4; 2 Peter 3.9</w:t>
      </w:r>
    </w:p>
  </w:footnote>
  <w:footnote w:id="26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w:t>
      </w:r>
      <w:r w:rsidRPr="008D230E">
        <w:rPr>
          <w:rFonts w:ascii="Times New Roman" w:hAnsi="Times New Roman" w:cs="Times New Roman"/>
          <w:i/>
          <w:sz w:val="18"/>
          <w:szCs w:val="18"/>
        </w:rPr>
        <w:t>very</w:t>
      </w:r>
      <w:r w:rsidRPr="000E5906">
        <w:rPr>
          <w:rFonts w:ascii="Times New Roman" w:hAnsi="Times New Roman" w:cs="Times New Roman"/>
          <w:sz w:val="18"/>
          <w:szCs w:val="18"/>
        </w:rPr>
        <w:t xml:space="preserve"> different circumstances: the amount of time Elizabeth was in seclusion following the conception of John the Baptist, before Gabriel appeared to Mary – Luke 1.24</w:t>
      </w:r>
    </w:p>
  </w:footnote>
  <w:footnote w:id="27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Revelation 17.10, where the Beast upon which the Whore of Babylon rides, has seven heads which are seven hills, but also stands for seven kings – </w:t>
      </w:r>
      <w:r w:rsidRPr="000E5906">
        <w:rPr>
          <w:rFonts w:ascii="Times New Roman" w:hAnsi="Times New Roman" w:cs="Times New Roman"/>
          <w:i/>
          <w:sz w:val="18"/>
          <w:szCs w:val="18"/>
        </w:rPr>
        <w:t>five</w:t>
      </w:r>
      <w:r w:rsidRPr="000E5906">
        <w:rPr>
          <w:rFonts w:ascii="Times New Roman" w:hAnsi="Times New Roman" w:cs="Times New Roman"/>
          <w:sz w:val="18"/>
          <w:szCs w:val="18"/>
        </w:rPr>
        <w:t xml:space="preserve"> of which have fallen.</w:t>
      </w:r>
    </w:p>
  </w:footnote>
  <w:footnote w:id="27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25</w:t>
      </w:r>
    </w:p>
  </w:footnote>
  <w:footnote w:id="27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229. But note what John wrote – it’s not that these tormented people </w:t>
      </w:r>
      <w:r w:rsidRPr="000E5906">
        <w:rPr>
          <w:rFonts w:ascii="Times New Roman" w:hAnsi="Times New Roman" w:cs="Times New Roman"/>
          <w:i/>
          <w:sz w:val="18"/>
          <w:szCs w:val="18"/>
        </w:rPr>
        <w:t>can</w:t>
      </w:r>
      <w:r w:rsidRPr="000E5906">
        <w:rPr>
          <w:rFonts w:ascii="Times New Roman" w:hAnsi="Times New Roman" w:cs="Times New Roman"/>
          <w:sz w:val="18"/>
          <w:szCs w:val="18"/>
        </w:rPr>
        <w:t xml:space="preserve"> </w:t>
      </w:r>
      <w:r w:rsidRPr="000E5906">
        <w:rPr>
          <w:rFonts w:ascii="Times New Roman" w:hAnsi="Times New Roman" w:cs="Times New Roman"/>
          <w:i/>
          <w:sz w:val="18"/>
          <w:szCs w:val="18"/>
        </w:rPr>
        <w:t>die but choose not to,</w:t>
      </w:r>
      <w:r w:rsidRPr="000E5906">
        <w:rPr>
          <w:rFonts w:ascii="Times New Roman" w:hAnsi="Times New Roman" w:cs="Times New Roman"/>
          <w:sz w:val="18"/>
          <w:szCs w:val="18"/>
        </w:rPr>
        <w:t xml:space="preserve"> it’s instead</w:t>
      </w:r>
      <w:r w:rsidRPr="000E5906">
        <w:rPr>
          <w:rFonts w:ascii="Times New Roman" w:hAnsi="Times New Roman" w:cs="Times New Roman"/>
          <w:i/>
          <w:sz w:val="18"/>
          <w:szCs w:val="18"/>
        </w:rPr>
        <w:t xml:space="preserve"> they want to but cannot</w:t>
      </w:r>
      <w:r w:rsidRPr="000E5906">
        <w:rPr>
          <w:rFonts w:ascii="Times New Roman" w:hAnsi="Times New Roman" w:cs="Times New Roman"/>
          <w:sz w:val="18"/>
          <w:szCs w:val="18"/>
        </w:rPr>
        <w:t xml:space="preserve">. </w:t>
      </w:r>
    </w:p>
  </w:footnote>
  <w:footnote w:id="27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65.</w:t>
      </w:r>
    </w:p>
  </w:footnote>
  <w:footnote w:id="27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Poellot, 126.</w:t>
      </w:r>
    </w:p>
  </w:footnote>
  <w:footnote w:id="27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Ryrie 62.</w:t>
      </w:r>
    </w:p>
  </w:footnote>
  <w:footnote w:id="27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Crown, as opposed to Diadem. </w:t>
      </w:r>
    </w:p>
  </w:footnote>
  <w:footnote w:id="27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2.10, 3.11, 4.4, 4.10, 12.1, 14.14</w:t>
      </w:r>
    </w:p>
  </w:footnote>
  <w:footnote w:id="27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Destruction, “Abaddon,” was personified all the back in Job 28.22</w:t>
      </w:r>
    </w:p>
  </w:footnote>
  <w:footnote w:id="27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Numerous times, destruction (</w:t>
      </w:r>
      <w:r w:rsidRPr="000E5906">
        <w:rPr>
          <w:rFonts w:ascii="Times New Roman" w:hAnsi="Times New Roman" w:cs="Times New Roman"/>
          <w:i/>
          <w:sz w:val="18"/>
          <w:szCs w:val="18"/>
        </w:rPr>
        <w:t>abaddon</w:t>
      </w:r>
      <w:r w:rsidRPr="000E5906">
        <w:rPr>
          <w:rFonts w:ascii="Times New Roman" w:hAnsi="Times New Roman" w:cs="Times New Roman"/>
          <w:sz w:val="18"/>
          <w:szCs w:val="18"/>
        </w:rPr>
        <w:t>) in Hebrew was translated as Apollyon in the Greek Septuagint, such as Job 26.6, 28.22, 31.12, and Proverbs 15.11</w:t>
      </w:r>
    </w:p>
  </w:footnote>
  <w:footnote w:id="28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239. That said, he repeatedly emphasizes that the torment does not involve killing, yet human history has plainly shown that a decay and corruption in morals leaves a massive trail of the dead behind it; one need only to look at the death tolls involved in the spread of slavery, of communism, or of the number of children killed via abortion as a result of the “sexual revolution” in the West.</w:t>
      </w:r>
    </w:p>
  </w:footnote>
  <w:footnote w:id="28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one of the numerous times in Revelation where John hears “a voice” but no identity to the voice is ever given: God the Father, Christ, the Spirit, angels, elders, living creatures, seven thunders all speak throughout Revelation, but often John records merely “a voice.” Caird argues that this voice announcing the release of the angels is the answering of prayers from the church (8.3-4), asking that God’s wrath be released upon the world.</w:t>
      </w:r>
    </w:p>
  </w:footnote>
  <w:footnote w:id="28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Specifically, from the horns of the altar; the incense altar had horns on the four corners, Exodus 30.1-10</w:t>
      </w:r>
    </w:p>
  </w:footnote>
  <w:footnote w:id="283">
    <w:p w:rsidR="00101048" w:rsidRPr="000E5906" w:rsidRDefault="00101048" w:rsidP="003F6455">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Unlike the first five angels which blew a trumpet, this angel both blows a trumpet and does something else. </w:t>
      </w:r>
    </w:p>
  </w:footnote>
  <w:footnote w:id="28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Euphrates runs through the territories of both Assyria and Babylon, the two ancient enemies of God’s people who destroyed Israel and Judah, respectively. Israel’s historical enemies usually came from the northeast, across the Euphrates, to afflict and destroy them; thus, the eschatological enemies of God’s people would come from the northeast, as described by Ezekiel: Gog of the Land of Magog (Ezekiel 38.15-20). During John’s time, the Euphrates was the boundary between the Roman Empire and the Parthians.</w:t>
      </w:r>
    </w:p>
  </w:footnote>
  <w:footnote w:id="28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242</w:t>
      </w:r>
    </w:p>
  </w:footnote>
  <w:footnote w:id="28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Genesis 15.18</w:t>
      </w:r>
    </w:p>
  </w:footnote>
  <w:footnote w:id="28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combination of fire, smoke, Sulphur, and serpent-tails emphasize the satanic character of these creatures.</w:t>
      </w:r>
    </w:p>
  </w:footnote>
  <w:footnote w:id="28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Sixth Century; LaHaye also believes that these angels are evil.</w:t>
      </w:r>
    </w:p>
  </w:footnote>
  <w:footnote w:id="28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such, the term “angel” is only used to identify the unholy twice: the “Angel of the Abyss” in 9.11 &amp; “his [the Dragon’s] angels” in 12.7-9.</w:t>
      </w:r>
    </w:p>
  </w:footnote>
  <w:footnote w:id="29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243-244</w:t>
      </w:r>
    </w:p>
  </w:footnote>
  <w:footnote w:id="29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Greene, 260-261. Hailey agrees with Greene.</w:t>
      </w:r>
    </w:p>
  </w:footnote>
  <w:footnote w:id="29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Most notably against Sodom and Gomorrah (Genesis 19.1-29), but also see 2 Kings 19.35-36 and Isaiah 37.35-37/2 Chronicles 32.20-21.</w:t>
      </w:r>
    </w:p>
  </w:footnote>
  <w:footnote w:id="29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Nowhere else in the Bible is an</w:t>
      </w:r>
      <w:r>
        <w:rPr>
          <w:rFonts w:ascii="Times New Roman" w:hAnsi="Times New Roman" w:cs="Times New Roman"/>
          <w:sz w:val="18"/>
          <w:szCs w:val="18"/>
        </w:rPr>
        <w:t>y</w:t>
      </w:r>
      <w:r w:rsidRPr="000E5906">
        <w:rPr>
          <w:rFonts w:ascii="Times New Roman" w:hAnsi="Times New Roman" w:cs="Times New Roman"/>
          <w:sz w:val="18"/>
          <w:szCs w:val="18"/>
        </w:rPr>
        <w:t xml:space="preserve"> event connected to a specific year, day, </w:t>
      </w:r>
      <w:r w:rsidRPr="000E5906">
        <w:rPr>
          <w:rFonts w:ascii="Times New Roman" w:hAnsi="Times New Roman" w:cs="Times New Roman"/>
          <w:i/>
          <w:sz w:val="18"/>
          <w:szCs w:val="18"/>
        </w:rPr>
        <w:t>and hour.</w:t>
      </w:r>
    </w:p>
  </w:footnote>
  <w:footnote w:id="29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His rational is that, based on their descriptions being similar to the demons coming out of the Abyss/Hell earlier in the chapter, these 200 million are in fact demonic, “</w:t>
      </w:r>
      <w:r w:rsidRPr="003E6F0C">
        <w:rPr>
          <w:rFonts w:ascii="Times New Roman" w:hAnsi="Times New Roman" w:cs="Times New Roman"/>
          <w:i/>
          <w:sz w:val="18"/>
          <w:szCs w:val="18"/>
        </w:rPr>
        <w:t>as attested by their number and grotesque appearance</w:t>
      </w:r>
      <w:r w:rsidRPr="000E5906">
        <w:rPr>
          <w:rFonts w:ascii="Times New Roman" w:hAnsi="Times New Roman" w:cs="Times New Roman"/>
          <w:sz w:val="18"/>
          <w:szCs w:val="18"/>
        </w:rPr>
        <w:t>.” Brighton, 246</w:t>
      </w:r>
    </w:p>
  </w:footnote>
  <w:footnote w:id="29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Fire and brimstone/sulfur is what the Lord rained down on Sodom and Gomorrah, Genesis 19.24</w:t>
      </w:r>
    </w:p>
  </w:footnote>
  <w:footnote w:id="29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Wright, 91-92.</w:t>
      </w:r>
    </w:p>
  </w:footnote>
  <w:footnote w:id="29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Ironically, the survivors of the demonic assault are, by worshipping idols, actually worshipping demons – Deuteronomy 32.15-18; Psalm 106.36-38; 1 Corinthians 10.19-20. The Old Testament warns that those who worship those worthless idols will themselves become worthless: Deuteronomy 4.28; Psalms 115.4-8/135.15-18; Isaiah 44.12-20.</w:t>
      </w:r>
    </w:p>
  </w:footnote>
  <w:footnote w:id="29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Greek word here is </w:t>
      </w:r>
      <w:r w:rsidRPr="000E5906">
        <w:rPr>
          <w:rFonts w:ascii="Times New Roman" w:hAnsi="Times New Roman" w:cs="Times New Roman"/>
          <w:i/>
          <w:sz w:val="18"/>
          <w:szCs w:val="18"/>
        </w:rPr>
        <w:t>pharmakon</w:t>
      </w:r>
      <w:r w:rsidRPr="000E5906">
        <w:rPr>
          <w:rFonts w:ascii="Times New Roman" w:hAnsi="Times New Roman" w:cs="Times New Roman"/>
          <w:sz w:val="18"/>
          <w:szCs w:val="18"/>
        </w:rPr>
        <w:t>, meaning “witchcraft, magic, the use of drugs and spells.” This same term is translated as “sorcerers” as among those who remain outside the New Jerusalem, in Revelation 22.15.</w:t>
      </w:r>
    </w:p>
  </w:footnote>
  <w:footnote w:id="29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Idolatry (the worship of anything false, like a demon, rather than God) is the sin which then leads to all the others – Romans 1.24-32</w:t>
      </w:r>
    </w:p>
  </w:footnote>
  <w:footnote w:id="30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237; LaHaye agrees, that this demonic army slaughtered only the unrepentant, LaHaye, 175.</w:t>
      </w:r>
    </w:p>
  </w:footnote>
  <w:footnote w:id="30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239-240. But as with his interpretation of the first woe, his interpretation here fails terribly short, in that John clearly saw this woe affecting and killing the unbelieving world (which Hailey does acknowledge), but history clearly shows how often wars are fought in which it is God’s people who are slaughtered at the hands of unbelieving armies (such as the Great Jihad of 632-732 AD, or Poland in World War II), or even when two warring nations both have armies full of Christians who slaughter one another due to political or regional differences (such as the Western Front of World War I</w:t>
      </w:r>
      <w:r>
        <w:rPr>
          <w:rFonts w:ascii="Times New Roman" w:hAnsi="Times New Roman" w:cs="Times New Roman"/>
          <w:sz w:val="18"/>
          <w:szCs w:val="18"/>
        </w:rPr>
        <w:t>, the Thirty Year’s War, etc.</w:t>
      </w:r>
      <w:r w:rsidRPr="000E5906">
        <w:rPr>
          <w:rFonts w:ascii="Times New Roman" w:hAnsi="Times New Roman" w:cs="Times New Roman"/>
          <w:sz w:val="18"/>
          <w:szCs w:val="18"/>
        </w:rPr>
        <w:t>).</w:t>
      </w:r>
    </w:p>
  </w:footnote>
  <w:footnote w:id="30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66.</w:t>
      </w:r>
    </w:p>
  </w:footnote>
  <w:footnote w:id="30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248</w:t>
      </w:r>
    </w:p>
  </w:footnote>
  <w:footnote w:id="30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final battle is seen thrice in Revelation: here, 16.12-16, and 20.7-10, with only the third viewing showing the defeat of the evil forces.</w:t>
      </w:r>
    </w:p>
  </w:footnote>
  <w:footnote w:id="30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follows the pattern of Christ breaking the seven seals – the first six are broken, then there is the interlude of the church on earth being sealed and the redeemed in heaven. Afterwards, Christ then breaks oven the seventh seal. The subjects of both interludes are specific to the Church, namely its mission on earth, and God’s protection to ensure the mission is completed. </w:t>
      </w:r>
    </w:p>
  </w:footnote>
  <w:footnote w:id="30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Only three angels in Revelation are described as “mighty” – 5.2, 10.1, and 18.21. That the word “another” is used indicates that this angel is not the same one from chapter 5. Brighton notes that in the Greek Old Testament, this word is only used to describe, among those not on earth, God himself.</w:t>
      </w:r>
    </w:p>
  </w:footnote>
  <w:footnote w:id="30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contents of this booklet are never spelled-out, but is connected to John’s instructions to prophesy (10.11), and should not be confused with the book which Christ receives in chapter 5, or with the Book of Life or the books which record the works of mankind which are used at the Final Judgment in chapter 20.  </w:t>
      </w:r>
    </w:p>
  </w:footnote>
  <w:footnote w:id="30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description, while sharing certain things in common with descriptions of Christ elsewhere, is unique in the Bible; the combined descriptors of this angel – clothed with a cloud, rainbow around his head, face shining like the sun, legs like pillars of fire, and a voice like a roaring lion – lead some commentators to wonder if this is Christ himself (the majority of the Latin church fathers from the third to sixth century identify this angel as Christ, including both Ambrose and Augustine), including Greene. </w:t>
      </w:r>
      <w:r w:rsidRPr="000E5906">
        <w:rPr>
          <w:rFonts w:ascii="Times New Roman" w:hAnsi="Times New Roman" w:cs="Times New Roman"/>
          <w:sz w:val="18"/>
          <w:szCs w:val="18"/>
        </w:rPr>
        <w:br/>
        <w:t>Part of the issue is that the Latin Bibles were based not on the Hebrew Old Testament, but upon the Greek Septuagint, which in Isaiah 9.5, calls the Messiah, rather than “wonderful counse</w:t>
      </w:r>
      <w:r>
        <w:rPr>
          <w:rFonts w:ascii="Times New Roman" w:hAnsi="Times New Roman" w:cs="Times New Roman"/>
          <w:sz w:val="18"/>
          <w:szCs w:val="18"/>
        </w:rPr>
        <w:t>lor, mighty God,” instead reads “angel of the great council.” T</w:t>
      </w:r>
      <w:r w:rsidRPr="000E5906">
        <w:rPr>
          <w:rFonts w:ascii="Times New Roman" w:hAnsi="Times New Roman" w:cs="Times New Roman"/>
          <w:sz w:val="18"/>
          <w:szCs w:val="18"/>
        </w:rPr>
        <w:t>his and Malachi 3.1 describing the Messiah as “the angel of the covenant,” led to the aforementioned “</w:t>
      </w:r>
      <w:r w:rsidRPr="00101048">
        <w:rPr>
          <w:rFonts w:ascii="Times New Roman" w:hAnsi="Times New Roman" w:cs="Times New Roman"/>
          <w:i/>
          <w:sz w:val="18"/>
          <w:szCs w:val="18"/>
        </w:rPr>
        <w:t>Latin peculiarity</w:t>
      </w:r>
      <w:r>
        <w:rPr>
          <w:rFonts w:ascii="Times New Roman" w:hAnsi="Times New Roman" w:cs="Times New Roman"/>
          <w:sz w:val="18"/>
          <w:szCs w:val="18"/>
        </w:rPr>
        <w:t>” among the Church on earth in identifying this angel as Christ.</w:t>
      </w:r>
    </w:p>
  </w:footnote>
  <w:footnote w:id="30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Many commentators identify this angel as Gabriel, as his name in Hebrew means “Mighty One of God.” But Brighton disagrees, because John both recognizes and identifies Michael by name (12.7), so if he doesn’t recognize and identify Gabriel here, it’s because it is not him. – Brighton, 255.</w:t>
      </w:r>
    </w:p>
  </w:footnote>
  <w:footnote w:id="31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Left unsaid, but implied (?), is the possibility that, following the vision of the six trumpets, John was too horrified/exhausted to continue.</w:t>
      </w:r>
    </w:p>
  </w:footnote>
  <w:footnote w:id="31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the Old Testament, David saw an angel large enough to stand over Jerusalem (2 Samuel 24.16-17/1 Chronicles 21.16). Later, non-Scriptural writings describe angels of being enormously tall/large, including the Gospel of Peter, the Jewish-Christian sect the Elkesaites (its leader, c. 100 AD, claimed to have received a revelation from an angel 96 miles tall), and the Babylonian Talmud, which mentions an angel named Sandalfon, who was larger than his fellow angels “by a five hundred years’ journey.”</w:t>
      </w:r>
    </w:p>
  </w:footnote>
  <w:footnote w:id="31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Isaiah 40.12-18</w:t>
      </w:r>
    </w:p>
  </w:footnote>
  <w:footnote w:id="31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the Bible, only God (Hosea 11.10; Amos 3.8) and this angel are described as speaking with the voice of a lion.</w:t>
      </w:r>
    </w:p>
  </w:footnote>
  <w:footnote w:id="31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shows us that John wrote down the Revelation as he was receiving it, as not afterwards. As many scholars have noted, the Greek in Revelation is far more Semitic than the Greek of John’s Gospel (hence why some think it’s two different Johns), which fits with the scenario John writing down the Revelation quickly in his native language, then transcribing it into Greek, as opposed to a lengthier process of writing his Gospel into Greek without a mediating</w:t>
      </w:r>
      <w:r>
        <w:rPr>
          <w:rFonts w:ascii="Times New Roman" w:hAnsi="Times New Roman" w:cs="Times New Roman"/>
          <w:sz w:val="18"/>
          <w:szCs w:val="18"/>
        </w:rPr>
        <w:t>/original</w:t>
      </w:r>
      <w:r w:rsidRPr="000E5906">
        <w:rPr>
          <w:rFonts w:ascii="Times New Roman" w:hAnsi="Times New Roman" w:cs="Times New Roman"/>
          <w:sz w:val="18"/>
          <w:szCs w:val="18"/>
        </w:rPr>
        <w:t xml:space="preserve"> Hebrew version!</w:t>
      </w:r>
    </w:p>
  </w:footnote>
  <w:footnote w:id="31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Jesus had previously told John to write down what he saw (1.1-3, 19), the only person with the authority to tell John to </w:t>
      </w:r>
      <w:r w:rsidRPr="000E5906">
        <w:rPr>
          <w:rFonts w:ascii="Times New Roman" w:hAnsi="Times New Roman" w:cs="Times New Roman"/>
          <w:i/>
          <w:sz w:val="18"/>
          <w:szCs w:val="18"/>
        </w:rPr>
        <w:t>not write</w:t>
      </w:r>
      <w:r w:rsidRPr="000E5906">
        <w:rPr>
          <w:rFonts w:ascii="Times New Roman" w:hAnsi="Times New Roman" w:cs="Times New Roman"/>
          <w:sz w:val="18"/>
          <w:szCs w:val="18"/>
        </w:rPr>
        <w:t xml:space="preserve"> would be that of God the Father. That John is prohibited from mentioning (lit. “seal up”) what was said is not to suggest that whatever pronounced has been cancelled, but that what would come to pass is so certain that it will come to pass, that “it’s a done deal; the case is closed.”</w:t>
      </w:r>
    </w:p>
  </w:footnote>
  <w:footnote w:id="31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One of the great mysteries of Revelation is not only “what was it the seven thunders said,” but, “why did John even bother mentioning it”? But this is similar to Paul not being permitted to write what he saw in the third heaven, but still mentioning that he saw it (2 Corinthians 12.1-4).</w:t>
      </w:r>
    </w:p>
  </w:footnote>
  <w:footnote w:id="31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Psalm 29.3</w:t>
      </w:r>
    </w:p>
  </w:footnote>
  <w:footnote w:id="31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Per Brighton, 267.</w:t>
      </w:r>
    </w:p>
  </w:footnote>
  <w:footnote w:id="31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God swears by himself when making a promise (Genesis 22.15-16; Hebrews 6.13-18). This angel swears by God, as did the angel of Daniel 12 (Daniel 12.7). That this angel is swearing by God (as opposed to God swearing by himself) clearly indicates that, contra the Latin fathers, this angel is not Jesus Christ. </w:t>
      </w:r>
    </w:p>
  </w:footnote>
  <w:footnote w:id="32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Greek word here, </w:t>
      </w:r>
      <w:r w:rsidRPr="000E5906">
        <w:rPr>
          <w:rFonts w:ascii="Times New Roman" w:hAnsi="Times New Roman" w:cs="Times New Roman"/>
          <w:i/>
          <w:sz w:val="18"/>
          <w:szCs w:val="18"/>
        </w:rPr>
        <w:t>chronos</w:t>
      </w:r>
      <w:r w:rsidRPr="000E5906">
        <w:rPr>
          <w:rFonts w:ascii="Times New Roman" w:hAnsi="Times New Roman" w:cs="Times New Roman"/>
          <w:sz w:val="18"/>
          <w:szCs w:val="18"/>
        </w:rPr>
        <w:t xml:space="preserve">, could equally mean “no more time,” as in, “Time’s up.” As this Interlude occurs just prior to the Seventh Trumpet and the End, that possible interpretation would fit with any reading of Revelation that is not determined to take Revelation chronologically (and thus place the “last trumpet” in the middle of the Tribulation). Wright translates this as “No more time” and describes </w:t>
      </w:r>
      <w:r w:rsidRPr="000E5906">
        <w:rPr>
          <w:rFonts w:ascii="Times New Roman" w:hAnsi="Times New Roman" w:cs="Times New Roman"/>
          <w:i/>
          <w:sz w:val="18"/>
          <w:szCs w:val="18"/>
        </w:rPr>
        <w:t xml:space="preserve">“’time will have run out’ for all those presuming on God’s patience. This time things will reach their goal.” </w:t>
      </w:r>
      <w:r w:rsidRPr="000E5906">
        <w:rPr>
          <w:rFonts w:ascii="Times New Roman" w:hAnsi="Times New Roman" w:cs="Times New Roman"/>
          <w:sz w:val="18"/>
          <w:szCs w:val="18"/>
        </w:rPr>
        <w:t>Wright, 95.</w:t>
      </w:r>
    </w:p>
  </w:footnote>
  <w:footnote w:id="32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(p. 245) needlessly complicates the matter by asking, in reference to “no more delay,” </w:t>
      </w:r>
      <w:r w:rsidRPr="000E5906">
        <w:rPr>
          <w:rFonts w:ascii="Times New Roman" w:hAnsi="Times New Roman" w:cs="Times New Roman"/>
          <w:i/>
          <w:sz w:val="18"/>
          <w:szCs w:val="18"/>
        </w:rPr>
        <w:t>is this verse speaking of the end of time and the point of entrance into eternity, or is it dealing with the end of delay for the fulfilment of the divine purpose respecting the church?</w:t>
      </w:r>
      <w:r w:rsidRPr="000E5906">
        <w:rPr>
          <w:rFonts w:ascii="Times New Roman" w:hAnsi="Times New Roman" w:cs="Times New Roman"/>
          <w:sz w:val="18"/>
          <w:szCs w:val="18"/>
        </w:rPr>
        <w:t xml:space="preserve"> as if there is a distinction between the two!</w:t>
      </w:r>
    </w:p>
  </w:footnote>
  <w:footnote w:id="32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Metaphorically, John and Ezekiel needed to “inwardly digest” the message of God before they were able to prophecy it to others. </w:t>
      </w:r>
    </w:p>
  </w:footnote>
  <w:footnote w:id="32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Unlike John, Ezekiel apparently experienced no bitterness in the stomach.</w:t>
      </w:r>
    </w:p>
  </w:footnote>
  <w:footnote w:id="32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2.3-3.4.</w:t>
      </w:r>
    </w:p>
  </w:footnote>
  <w:footnote w:id="32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Wright, 94.</w:t>
      </w:r>
    </w:p>
  </w:footnote>
  <w:footnote w:id="32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the Gospels, Christ’s “glory” is clearly depicted as, among other things, his suffering and death: his prayer to the Father in John 17 repeatedly calls for God to glorify him (as he’s on his way to arrest,</w:t>
      </w:r>
      <w:r>
        <w:rPr>
          <w:rFonts w:ascii="Times New Roman" w:hAnsi="Times New Roman" w:cs="Times New Roman"/>
          <w:sz w:val="18"/>
          <w:szCs w:val="18"/>
        </w:rPr>
        <w:t xml:space="preserve"> in Gethsemane, and all that follows,</w:t>
      </w:r>
      <w:r w:rsidRPr="000E5906">
        <w:rPr>
          <w:rFonts w:ascii="Times New Roman" w:hAnsi="Times New Roman" w:cs="Times New Roman"/>
          <w:sz w:val="18"/>
          <w:szCs w:val="18"/>
        </w:rPr>
        <w:t xml:space="preserve"> John 17.1-26), his answer to the sons of Zebedee is that the ones to his right and left in his glory has already been reserved (pointing to the two thieves between whom he is crucified, Mark 10.37-40, 15.27), he tied his suffering and death to glory on the road to Emmaus (Luke 24.25-26). </w:t>
      </w:r>
    </w:p>
  </w:footnote>
  <w:footnote w:id="327">
    <w:p w:rsidR="00101048" w:rsidRPr="000E5906" w:rsidRDefault="00101048" w:rsidP="00C831AB">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Acts 9.16</w:t>
      </w:r>
    </w:p>
  </w:footnote>
  <w:footnote w:id="32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Acts 5.41</w:t>
      </w:r>
    </w:p>
  </w:footnote>
  <w:footnote w:id="32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Acts 14.22; Romans 8.17; Philippians 1.29; 1 Thessalonians 3.4.</w:t>
      </w:r>
    </w:p>
  </w:footnote>
  <w:footnote w:id="33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130.</w:t>
      </w:r>
    </w:p>
  </w:footnote>
  <w:footnote w:id="33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Regarding this chapter, Metzger notes, </w:t>
      </w:r>
      <w:r w:rsidRPr="000E5906">
        <w:rPr>
          <w:rFonts w:ascii="Times New Roman" w:hAnsi="Times New Roman" w:cs="Times New Roman"/>
          <w:i/>
          <w:sz w:val="18"/>
          <w:szCs w:val="18"/>
        </w:rPr>
        <w:t xml:space="preserve">“What follows in chapter 11 has been generally acknowledged to be one of the most perplexing sections of the entire book. There is presented here an almost bewildering interweaving of symbols suggested by Old Testament history and prophecy. We find reference to the temple and the altar, to Moses and Elijah, to the wild olive trees and the lampstand seen by Zechariah, to the plagues sent upon Pharaoh, to the tyrant predicted by Daniel, and to Sodom and Egypt and Jerusalem. Perhaps the most that can be said with confidence is that the author views the people of God as bearing faithful testimony, but also as suffering pain and persecution and indignity. They are delivered not </w:t>
      </w:r>
      <w:r w:rsidRPr="000E5906">
        <w:rPr>
          <w:rFonts w:ascii="Times New Roman" w:hAnsi="Times New Roman" w:cs="Times New Roman"/>
          <w:sz w:val="18"/>
          <w:szCs w:val="18"/>
        </w:rPr>
        <w:t>from</w:t>
      </w:r>
      <w:r w:rsidRPr="000E5906">
        <w:rPr>
          <w:rFonts w:ascii="Times New Roman" w:hAnsi="Times New Roman" w:cs="Times New Roman"/>
          <w:i/>
          <w:sz w:val="18"/>
          <w:szCs w:val="18"/>
        </w:rPr>
        <w:t xml:space="preserve"> martyrdom and death, but </w:t>
      </w:r>
      <w:r w:rsidRPr="000E5906">
        <w:rPr>
          <w:rFonts w:ascii="Times New Roman" w:hAnsi="Times New Roman" w:cs="Times New Roman"/>
          <w:sz w:val="18"/>
          <w:szCs w:val="18"/>
        </w:rPr>
        <w:t>through</w:t>
      </w:r>
      <w:r w:rsidRPr="000E5906">
        <w:rPr>
          <w:rFonts w:ascii="Times New Roman" w:hAnsi="Times New Roman" w:cs="Times New Roman"/>
          <w:i/>
          <w:sz w:val="18"/>
          <w:szCs w:val="18"/>
        </w:rPr>
        <w:t xml:space="preserve"> martyrdom and death to a glorious resurrection.”</w:t>
      </w:r>
      <w:r w:rsidRPr="000E5906">
        <w:rPr>
          <w:rFonts w:ascii="Times New Roman" w:hAnsi="Times New Roman" w:cs="Times New Roman"/>
          <w:sz w:val="18"/>
          <w:szCs w:val="18"/>
        </w:rPr>
        <w:t xml:space="preserve"> Metzger, 68. Wright also notes that the Bible is for many the most puzzling book of all, Revelation is often seen as the most puzzling book in the Bible, and this section is, for many, the most puzzling part of Revelation. Wright, 97.</w:t>
      </w:r>
    </w:p>
  </w:footnote>
  <w:footnote w:id="33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Temple in Jerusalem was destroyed by the Romans under Titus in 70 AD – a quarter century before John was exiled to Patmos and received the Revelation. As the context is later made clear, what John sees here is not referring to the former Temple in Jerusalem, or a rebuilt Temple there for the future, but represents the Christian church on earth.</w:t>
      </w:r>
    </w:p>
  </w:footnote>
  <w:footnote w:id="33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incense altar.</w:t>
      </w:r>
    </w:p>
  </w:footnote>
  <w:footnote w:id="33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There was an outer court in both Solomon’s temple (2 Chronicles 4.9) and the heavenly temple Ezekiel saw (Ezekiel 40.17-19). In the rebuilt temple in New Testament times, the outer court was for the Gentiles, with a barrier separating the outer court from the inner, and a warning that any Gentile who entered the inner court would be put to death (Mark 11.17, Ephesians 2.11-18). </w:t>
      </w:r>
    </w:p>
  </w:footnote>
  <w:footnote w:id="33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reminiscent of the words of Christ, that the holy city “would be trampled upon by the Gentiles until the time of the Gentiles are fulfilled,” Luke 21.24</w:t>
      </w:r>
    </w:p>
  </w:footnote>
  <w:footnote w:id="33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a promise to the exiles that the Jerusalem temple would be rebuilt and God would live forever among his people – Ezekiel 40.3-43.7</w:t>
      </w:r>
    </w:p>
  </w:footnote>
  <w:footnote w:id="33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 promise that God would be with his city and protect it from harm – Zechariah 2.1-5</w:t>
      </w:r>
    </w:p>
  </w:footnote>
  <w:footnote w:id="33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Temple was the place where God’s presence was found in a unique way, and thus it was the focal point of worship and communion for his earthly people.</w:t>
      </w:r>
    </w:p>
  </w:footnote>
  <w:footnote w:id="33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Greek term is </w:t>
      </w:r>
      <w:r w:rsidRPr="000E5906">
        <w:rPr>
          <w:rFonts w:ascii="Times New Roman" w:hAnsi="Times New Roman" w:cs="Times New Roman"/>
          <w:i/>
          <w:sz w:val="18"/>
          <w:szCs w:val="18"/>
        </w:rPr>
        <w:t>ethnay</w:t>
      </w:r>
      <w:r w:rsidRPr="000E5906">
        <w:rPr>
          <w:rFonts w:ascii="Times New Roman" w:hAnsi="Times New Roman" w:cs="Times New Roman"/>
          <w:sz w:val="18"/>
          <w:szCs w:val="18"/>
        </w:rPr>
        <w:t>, specifically referring to the Gentiles. Nations/Gentiles are synonymous terms in the New Testament.</w:t>
      </w:r>
    </w:p>
  </w:footnote>
  <w:footnote w:id="34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Whereas Greene takes most of what is mentioned in Revelation quite literally, he interprets the “times of the Gentiles” as lasting from the Babylonian Captivity (586 BC) to the restoration of Israel (1948 AD). Greene, 284.</w:t>
      </w:r>
    </w:p>
  </w:footnote>
  <w:footnote w:id="34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Revelation, it is clear that the Christians of every nation are seen as the true Israel of God, the “true Jews” (Revelation 3.9, 7.9), whereas the ethnic Jews who deny Christ are identified not only as belonging to a Synagogue of Satan, but are here classified among those called that slur which Old Testament Jews used for pagans: </w:t>
      </w:r>
      <w:r w:rsidRPr="000E5906">
        <w:rPr>
          <w:rFonts w:ascii="Times New Roman" w:hAnsi="Times New Roman" w:cs="Times New Roman"/>
          <w:i/>
          <w:sz w:val="18"/>
          <w:szCs w:val="18"/>
        </w:rPr>
        <w:t>Gentiles</w:t>
      </w:r>
      <w:r w:rsidRPr="000E5906">
        <w:rPr>
          <w:rFonts w:ascii="Times New Roman" w:hAnsi="Times New Roman" w:cs="Times New Roman"/>
          <w:sz w:val="18"/>
          <w:szCs w:val="18"/>
        </w:rPr>
        <w:t>.</w:t>
      </w:r>
    </w:p>
  </w:footnote>
  <w:footnote w:id="34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Called here “the holy city,” that is, the Church is the temple, the place where God dwells with his people.  The earlier New Testament documents, written when the Temple in Jerusalem was still standing, emphasize the Church as the Temple of God (1 Corinthians 3.16-17, 2 Corinthians 6.16, Ephesians 2.21, 1 Peter 2.5). </w:t>
      </w:r>
    </w:p>
  </w:footnote>
  <w:footnote w:id="34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t>
      </w:r>
      <w:r w:rsidRPr="000E5906">
        <w:rPr>
          <w:rFonts w:ascii="Times New Roman" w:hAnsi="Times New Roman" w:cs="Times New Roman"/>
          <w:i/>
          <w:sz w:val="18"/>
          <w:szCs w:val="18"/>
        </w:rPr>
        <w:t>[The church] will suffer because of her mission, as portrayed by the outer court being trampled. Her worship life will be sorely tested but not destroyed, for the incense altar is measured, is protected by God. The outer appearance of the church (the holy city) may well be destroyed. At times even the visible appearance of her worship (the outer court) may be trampled. But her inner soul of worship and faith (the altar and the temple) will be nourished and kept by God through Word and Sacrament, so even in dying she will still witness and thus complete her godly mission.”</w:t>
      </w:r>
      <w:r w:rsidRPr="000E5906">
        <w:rPr>
          <w:rFonts w:ascii="Times New Roman" w:hAnsi="Times New Roman" w:cs="Times New Roman"/>
          <w:sz w:val="18"/>
          <w:szCs w:val="18"/>
        </w:rPr>
        <w:t xml:space="preserve"> – Brighton, 287</w:t>
      </w:r>
    </w:p>
  </w:footnote>
  <w:footnote w:id="34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describes, in Revelation 11, the Temple as the Church, which in its mission is protected and will endure to the end, while the outer court, unprotected, and the trampled holy city, denote the great number of Christian martyrs who are murdered for refusing the Mark of the Beast (13.7, 17), as God does not offer the church security from bodily suffering or death. Hailey also agrees, stating that the 144,000 are now seen as a “measured temple” of worshippers under divine protection, and that the preaching of the truth would not cease regardless what should transpire.</w:t>
      </w:r>
    </w:p>
  </w:footnote>
  <w:footnote w:id="34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length of time of the two witnesses (11.3, 7), the woman remaining in the desert (12.6, 14) the beast out of the sea making war against and conquering the saints (13.5-7).</w:t>
      </w:r>
    </w:p>
  </w:footnote>
  <w:footnote w:id="34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30 months in a day for three and a half years (42 months) = 1,260 days. </w:t>
      </w:r>
    </w:p>
  </w:footnote>
  <w:footnote w:id="34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 Daniel 7, the 42 months/1,260 days are given as “times, time, and half a time” = 2 + 1</w:t>
      </w:r>
      <w:r>
        <w:rPr>
          <w:rFonts w:ascii="Times New Roman" w:hAnsi="Times New Roman" w:cs="Times New Roman"/>
          <w:sz w:val="18"/>
          <w:szCs w:val="18"/>
        </w:rPr>
        <w:t xml:space="preserve"> </w:t>
      </w:r>
      <w:r w:rsidRPr="000E5906">
        <w:rPr>
          <w:rFonts w:ascii="Times New Roman" w:hAnsi="Times New Roman" w:cs="Times New Roman"/>
          <w:sz w:val="18"/>
          <w:szCs w:val="18"/>
        </w:rPr>
        <w:t>+ .5 = 3.5 years. See also Daniel 12.6-11, which describes an equal period of time in which God’s people would endure persecution until that persecution’s end. (the 1,290 days Daniel gives here is by Babylonian reckoning, in which they would add in an extra 30 day month every few years to keep their lunar calendars in line with their solar ones).</w:t>
      </w:r>
    </w:p>
  </w:footnote>
  <w:footnote w:id="34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Matthew 16.18</w:t>
      </w:r>
    </w:p>
  </w:footnote>
  <w:footnote w:id="34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specifies that the 144,000 Jews who evangelize are far from the majority of Jews, but are a faithful remnant. Both </w:t>
      </w:r>
      <w:r>
        <w:rPr>
          <w:rFonts w:ascii="Times New Roman" w:hAnsi="Times New Roman" w:cs="Times New Roman"/>
          <w:sz w:val="18"/>
          <w:szCs w:val="18"/>
        </w:rPr>
        <w:t xml:space="preserve">he and Ryrie </w:t>
      </w:r>
      <w:r w:rsidRPr="000E5906">
        <w:rPr>
          <w:rFonts w:ascii="Times New Roman" w:hAnsi="Times New Roman" w:cs="Times New Roman"/>
          <w:sz w:val="18"/>
          <w:szCs w:val="18"/>
        </w:rPr>
        <w:t>specify that the Temple will be rebuilt early in the Tribulation, but the trampling only during the second half/last forty-two months.</w:t>
      </w:r>
    </w:p>
  </w:footnote>
  <w:footnote w:id="35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185.</w:t>
      </w:r>
    </w:p>
  </w:footnote>
  <w:footnote w:id="35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Sackcloth is a coarse, hairy garment worn to demonstrate grief and repentance – Genesis 37.34; 1 Chronicles 21</w:t>
      </w:r>
      <w:r>
        <w:rPr>
          <w:rFonts w:ascii="Times New Roman" w:hAnsi="Times New Roman" w:cs="Times New Roman"/>
          <w:sz w:val="18"/>
          <w:szCs w:val="18"/>
        </w:rPr>
        <w:t>.16; Jonah 3.5-8; Matthew 11:21</w:t>
      </w:r>
      <w:r w:rsidRPr="000E5906">
        <w:rPr>
          <w:rFonts w:ascii="Times New Roman" w:hAnsi="Times New Roman" w:cs="Times New Roman"/>
          <w:sz w:val="18"/>
          <w:szCs w:val="18"/>
        </w:rPr>
        <w:t>. This was the clothing of choice of many of the prophets: Elijah (2 Kings 1.8), Isaiah (Isaiah 20.2), and John the Baptist (Mark 1.6).</w:t>
      </w:r>
    </w:p>
  </w:footnote>
  <w:footnote w:id="35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Again, the same period during which the outer court of the Temple will be trampled upon, etc. Ryrie though stipulates that this must be the first half of the Tribulation only, as the Beast will overpower and kill them – Ryrie, 72.</w:t>
      </w:r>
    </w:p>
  </w:footnote>
  <w:footnote w:id="35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Zechariah saw similar imagery in Zechariah 4.2-14, where he sees a golden lampstand (a menorah) flanked by two olive trees. The lampstand stood for God’s Spirit penetrating the whole earth (omniscience) and presence among his people Israel, and the two olive trees represent those anointed to serve God – Joshua the High Priest, and Zerubbabel, the ruler from the house of David. </w:t>
      </w:r>
    </w:p>
  </w:footnote>
  <w:footnote w:id="35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God’s faithful, both Old and New Testament, Hebrew and Gentile, is described as an olive tree in Romans 11.16-24. Thus, the witnesses of Revelation 11 are all Christians, living and active, however many they may be.</w:t>
      </w:r>
    </w:p>
  </w:footnote>
  <w:footnote w:id="35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Peter 2.9; see also Revelation 1.6, 5.10, 20.6</w:t>
      </w:r>
      <w:r>
        <w:rPr>
          <w:rFonts w:ascii="Times New Roman" w:hAnsi="Times New Roman" w:cs="Times New Roman"/>
          <w:sz w:val="18"/>
          <w:szCs w:val="18"/>
        </w:rPr>
        <w:t>.</w:t>
      </w:r>
    </w:p>
  </w:footnote>
  <w:footnote w:id="35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in Zechariah’s vision, the two olive trees produced the oil which ensured the lampstand continued burning.</w:t>
      </w:r>
    </w:p>
  </w:footnote>
  <w:footnote w:id="35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Wright, 99.</w:t>
      </w:r>
    </w:p>
  </w:footnote>
  <w:footnote w:id="35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Including, but not limited to Tertullian, Andreas, and Oecumenius.</w:t>
      </w:r>
    </w:p>
  </w:footnote>
  <w:footnote w:id="35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294.</w:t>
      </w:r>
    </w:p>
  </w:footnote>
  <w:footnote w:id="36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2 Kings 1.10-14, 1 Kings 17.1, and Exodus 7.14-21, respectively.</w:t>
      </w:r>
    </w:p>
  </w:footnote>
  <w:footnote w:id="36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Greene and LaHaye likewise identify them as Moses and Elijah.</w:t>
      </w:r>
    </w:p>
  </w:footnote>
  <w:footnote w:id="36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Deuteronomy 17.6, 19.15; see also Matthew 18.16; 2 Corinthians 13.1; 1 Timothy 5.19; Hebrews 10.28 </w:t>
      </w:r>
    </w:p>
  </w:footnote>
  <w:footnote w:id="36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Later chapters will describe two beasts – a beast out of the sea and the beast out of the earth. While possible interpretations of identifying this beast are many - Poellot gives a range of proposed fulfilments from the Pope to modernism, the religion of the lodge to atheism to Christian Science - Poellot also wisely suggests that, rather than trying to identify a specific entity, </w:t>
      </w:r>
      <w:r w:rsidRPr="000E5906">
        <w:rPr>
          <w:rFonts w:ascii="Times New Roman" w:hAnsi="Times New Roman" w:cs="Times New Roman"/>
          <w:i/>
          <w:sz w:val="18"/>
          <w:szCs w:val="18"/>
        </w:rPr>
        <w:t>“This ‘beast’ stands for everything, either within organized Christendom or outside it, which is either openly or subtly opposed to the Lord, to His Christ, and to His church. Whatever differences there are between these forces, they have this in common, that they aim to silence the Word of God, and to that end they ‘make war,’ or do battle, against His witnesses.”</w:t>
      </w:r>
      <w:r w:rsidRPr="000E5906">
        <w:rPr>
          <w:rFonts w:ascii="Times New Roman" w:hAnsi="Times New Roman" w:cs="Times New Roman"/>
          <w:sz w:val="18"/>
          <w:szCs w:val="18"/>
        </w:rPr>
        <w:t xml:space="preserve"> Poellot, 146.</w:t>
      </w:r>
    </w:p>
  </w:footnote>
  <w:footnote w:id="36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points out that John does not say that this monster will rise at a date in the future or had risen at a datable moment in the past, but “rising from the Abyss” is a </w:t>
      </w:r>
      <w:r w:rsidRPr="000E5906">
        <w:rPr>
          <w:rFonts w:ascii="Times New Roman" w:hAnsi="Times New Roman" w:cs="Times New Roman"/>
          <w:i/>
          <w:sz w:val="18"/>
          <w:szCs w:val="18"/>
        </w:rPr>
        <w:t>permanent cast of its character</w:t>
      </w:r>
      <w:r w:rsidRPr="000E5906">
        <w:rPr>
          <w:rFonts w:ascii="Times New Roman" w:hAnsi="Times New Roman" w:cs="Times New Roman"/>
          <w:sz w:val="18"/>
          <w:szCs w:val="18"/>
        </w:rPr>
        <w:t>. Caird, 137.</w:t>
      </w:r>
    </w:p>
  </w:footnote>
  <w:footnote w:id="36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w:t>
      </w:r>
      <w:r>
        <w:rPr>
          <w:rFonts w:ascii="Times New Roman" w:hAnsi="Times New Roman" w:cs="Times New Roman"/>
          <w:sz w:val="18"/>
          <w:szCs w:val="18"/>
        </w:rPr>
        <w:t xml:space="preserve">beast </w:t>
      </w:r>
      <w:r w:rsidRPr="000E5906">
        <w:rPr>
          <w:rFonts w:ascii="Times New Roman" w:hAnsi="Times New Roman" w:cs="Times New Roman"/>
          <w:sz w:val="18"/>
          <w:szCs w:val="18"/>
        </w:rPr>
        <w:t>is the same “Angel of the Abyss” (9.11) who is later called “the Great Dragon” (12.9): Satan.</w:t>
      </w:r>
    </w:p>
  </w:footnote>
  <w:footnote w:id="36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sees Sodom as representing moral degradation and Egypt as oppression and slavery – p. 70.</w:t>
      </w:r>
    </w:p>
  </w:footnote>
  <w:footnote w:id="36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great whore Babylon is identified as “the great city” in Revelation 16.19 &amp; 17.18 and as “a great city” or “the great city” in 14.8 and repeatedly in its fall: Revelation 18.10,16,18,19,21. Babylon was the Empire which sacked Judah, destroyed the Temple of Solomon, and hauled away many of God’s people into the Babylonian Captivity/Exile.</w:t>
      </w:r>
    </w:p>
  </w:footnote>
  <w:footnote w:id="36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Specifically, Babylon (as the great whore) sits atop a seven headed beast, of which the seven heads are the seven hills [Rome sat on seven hills, all named, and was known famously as the seven-hilled city], Revelation 17.9. Wright notes that this identification could be the city of Rome itself, or the might of the public world of the Roman Empire. </w:t>
      </w:r>
    </w:p>
  </w:footnote>
  <w:footnote w:id="36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writes, “</w:t>
      </w:r>
      <w:r w:rsidRPr="000E5906">
        <w:rPr>
          <w:rFonts w:ascii="Times New Roman" w:hAnsi="Times New Roman" w:cs="Times New Roman"/>
          <w:i/>
          <w:sz w:val="18"/>
          <w:szCs w:val="18"/>
        </w:rPr>
        <w:t xml:space="preserve">The city is Rome. Yet even this cannot be said without qualification. For this city has a longer history than Rome. Like the monster the great city is a myth, which John intends to use to delineate the true nature of Roman imperial power. Rome is simply the latest embodiment of something that is a recurrent feature of human history. The great city is the spiritual home of those John dubs inhabitants of earth; it is the tower of Babel, the city of this world, Vanity Fair.” </w:t>
      </w:r>
      <w:r w:rsidRPr="000E5906">
        <w:rPr>
          <w:rFonts w:ascii="Times New Roman" w:hAnsi="Times New Roman" w:cs="Times New Roman"/>
          <w:sz w:val="18"/>
          <w:szCs w:val="18"/>
        </w:rPr>
        <w:t>Caird, 138.</w:t>
      </w:r>
    </w:p>
  </w:footnote>
  <w:footnote w:id="37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297.</w:t>
      </w:r>
    </w:p>
  </w:footnote>
  <w:footnote w:id="37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For its homosexuality, Sodom </w:t>
      </w:r>
      <w:r w:rsidRPr="000E5906">
        <w:rPr>
          <w:rFonts w:ascii="Times New Roman" w:hAnsi="Times New Roman" w:cs="Times New Roman"/>
          <w:i/>
          <w:sz w:val="18"/>
          <w:szCs w:val="18"/>
        </w:rPr>
        <w:t>et al</w:t>
      </w:r>
      <w:r w:rsidRPr="000E5906">
        <w:rPr>
          <w:rFonts w:ascii="Times New Roman" w:hAnsi="Times New Roman" w:cs="Times New Roman"/>
          <w:sz w:val="18"/>
          <w:szCs w:val="18"/>
        </w:rPr>
        <w:t xml:space="preserve"> was destroyed by fire and brimstone from out of heaven (Genesis 19.1-28); for enslaving the Israelites and murdering their firstborn Egypt received the ten plagues (Exodus 7-12); and for crucifying Christ, God held against Jerusalem the blood of all the righteous ever shed on earth (Matthew 23.33-37) and thus at the hands of the Romans, afflicted on them “suffering unequalled from the creation of the world and never to be equaled again” (Matthew 24.1-34, especially v. 21) in the destruction of the city</w:t>
      </w:r>
      <w:r>
        <w:rPr>
          <w:rFonts w:ascii="Times New Roman" w:hAnsi="Times New Roman" w:cs="Times New Roman"/>
          <w:sz w:val="18"/>
          <w:szCs w:val="18"/>
        </w:rPr>
        <w:t>, leading up to and completed</w:t>
      </w:r>
      <w:r w:rsidRPr="000E5906">
        <w:rPr>
          <w:rFonts w:ascii="Times New Roman" w:hAnsi="Times New Roman" w:cs="Times New Roman"/>
          <w:sz w:val="18"/>
          <w:szCs w:val="18"/>
        </w:rPr>
        <w:t xml:space="preserve"> in 70 AD.</w:t>
      </w:r>
    </w:p>
  </w:footnote>
  <w:footnote w:id="37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Second Coming in Revelation 19.11-21 is depicted as Christ, a general on horseback, leading the armies of heaven (which would include the saints already in heaven) back to earth and slaying all his enemies, leaving their flesh as food for the birds in the “great supper of God.” </w:t>
      </w:r>
    </w:p>
  </w:footnote>
  <w:footnote w:id="37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Commonly (but not in all circumstances), victims of crucifixion were left on their crosses after death, exposed to the elements and to serve as food for animals. This was a further aspect of the humiliation and shame associated with being crucified, to be denied even the decency of a proper burial or funeral pyre.</w:t>
      </w:r>
    </w:p>
  </w:footnote>
  <w:footnote w:id="37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History is filled with the unbelieving world not only persecuting Christians, but killing them in brutal, horrifying ways, and </w:t>
      </w:r>
      <w:r>
        <w:rPr>
          <w:rFonts w:ascii="Times New Roman" w:hAnsi="Times New Roman" w:cs="Times New Roman"/>
          <w:sz w:val="18"/>
          <w:szCs w:val="18"/>
        </w:rPr>
        <w:t>then desecrating their remains.</w:t>
      </w:r>
    </w:p>
  </w:footnote>
  <w:footnote w:id="37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Seeking a literal explanation for this statement, LaHaye points to international cable newscasts and television satellites as a way to ensure that 11.9 can be fulfilled in this precise manner – LaHaye, 188.</w:t>
      </w:r>
    </w:p>
  </w:footnote>
  <w:footnote w:id="37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299</w:t>
      </w:r>
    </w:p>
  </w:footnote>
  <w:footnote w:id="37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similar to what Ezekiel saw in Ezekiel 37.1-14, where the breath of life made alive the assembled bodies of the valley – not as much to describe the resurrection of the dead, but that God’s people exiled in Babylon would return to Israel and be reestablished. </w:t>
      </w:r>
    </w:p>
  </w:footnote>
  <w:footnote w:id="37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Resurrection is implied, although the usual Greek terms for resurrection </w:t>
      </w:r>
      <w:r w:rsidRPr="000E5906">
        <w:rPr>
          <w:rFonts w:ascii="Times New Roman" w:hAnsi="Times New Roman" w:cs="Times New Roman"/>
          <w:i/>
          <w:sz w:val="18"/>
          <w:szCs w:val="18"/>
        </w:rPr>
        <w:t>anastasis</w:t>
      </w:r>
      <w:r w:rsidRPr="000E5906">
        <w:rPr>
          <w:rFonts w:ascii="Times New Roman" w:hAnsi="Times New Roman" w:cs="Times New Roman"/>
          <w:sz w:val="18"/>
          <w:szCs w:val="18"/>
        </w:rPr>
        <w:t xml:space="preserve"> and </w:t>
      </w:r>
      <w:r w:rsidRPr="000E5906">
        <w:rPr>
          <w:rFonts w:ascii="Times New Roman" w:hAnsi="Times New Roman" w:cs="Times New Roman"/>
          <w:i/>
          <w:sz w:val="18"/>
          <w:szCs w:val="18"/>
        </w:rPr>
        <w:t>anistaymi</w:t>
      </w:r>
      <w:r w:rsidRPr="000E5906">
        <w:rPr>
          <w:rFonts w:ascii="Times New Roman" w:hAnsi="Times New Roman" w:cs="Times New Roman"/>
          <w:sz w:val="18"/>
          <w:szCs w:val="18"/>
        </w:rPr>
        <w:t xml:space="preserve"> are not used. </w:t>
      </w:r>
    </w:p>
  </w:footnote>
  <w:footnote w:id="37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Ryrie notes in his commentary that this cloud is “</w:t>
      </w:r>
      <w:r w:rsidRPr="000E5906">
        <w:rPr>
          <w:rFonts w:ascii="Times New Roman" w:hAnsi="Times New Roman" w:cs="Times New Roman"/>
          <w:i/>
          <w:sz w:val="18"/>
          <w:szCs w:val="18"/>
        </w:rPr>
        <w:t>the cloud (of shekinah glory).</w:t>
      </w:r>
      <w:r w:rsidRPr="000E5906">
        <w:rPr>
          <w:rFonts w:ascii="Times New Roman" w:hAnsi="Times New Roman" w:cs="Times New Roman"/>
          <w:sz w:val="18"/>
          <w:szCs w:val="18"/>
        </w:rPr>
        <w:t>” Ryrie, 74.</w:t>
      </w:r>
    </w:p>
  </w:footnote>
  <w:footnote w:id="38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300-301</w:t>
      </w:r>
    </w:p>
  </w:footnote>
  <w:footnote w:id="38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70-71.</w:t>
      </w:r>
    </w:p>
  </w:footnote>
  <w:footnote w:id="38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He notes “the same hour” specified in verse 13</w:t>
      </w:r>
    </w:p>
  </w:footnote>
  <w:footnote w:id="38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Poellot, 149.</w:t>
      </w:r>
    </w:p>
  </w:footnote>
  <w:footnote w:id="38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Ezekiel too foresaw a great earthquake just before the End, Ezekiel 38.19-20; Haggai describes a great shaking of both heaven and earth, Haggai 2.6-9, and God said thru Zechariah that on the day of his coming, a massive earthquake will split the Mount of Olives in two (Zechariah 14.1-5).</w:t>
      </w:r>
      <w:r w:rsidRPr="000E5906">
        <w:rPr>
          <w:rFonts w:ascii="Times New Roman" w:hAnsi="Times New Roman" w:cs="Times New Roman"/>
          <w:sz w:val="18"/>
          <w:szCs w:val="18"/>
        </w:rPr>
        <w:br/>
        <w:t>Elsewhere in Revelation, a great earthquake accompanies the end of the world when the sixth seal is broken (Revelation 6.12), the seventh trumpet is blown (11.19) and the seventh censure/bowl is poured out (16.18).</w:t>
      </w:r>
    </w:p>
  </w:footnote>
  <w:footnote w:id="38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elsewhere in Revelation, a symbolic number; here, a combination of 7 (perfection) and 1,000 (a great multitude).</w:t>
      </w:r>
    </w:p>
  </w:footnote>
  <w:footnote w:id="38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Literally in the Greek, “men of names,” or as we’d say, “men of renown.” Famous, or notorious persons.</w:t>
      </w:r>
    </w:p>
  </w:footnote>
  <w:footnote w:id="38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succinctly put in 1 Corinthians 3.17, “If anyone destroys God’s temple, God will destroy him. For God’s temple is holy, and you are that temple.”</w:t>
      </w:r>
    </w:p>
  </w:footnote>
  <w:footnote w:id="38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Such as the Jews of Judea, the Roman Empire, the various Islamic Empires/Caliphates of the Middle East, the Tokugawa shogunate, Revolutionary France, the Soviet Union and all Communist states, and the Nazis. “</w:t>
      </w:r>
      <w:r w:rsidRPr="000E5906">
        <w:rPr>
          <w:rFonts w:ascii="Times New Roman" w:hAnsi="Times New Roman" w:cs="Times New Roman"/>
          <w:i/>
          <w:sz w:val="18"/>
          <w:szCs w:val="18"/>
        </w:rPr>
        <w:t>The church is an anvil which has worn out many hammers</w:t>
      </w:r>
      <w:r w:rsidRPr="000E5906">
        <w:rPr>
          <w:rFonts w:ascii="Times New Roman" w:hAnsi="Times New Roman" w:cs="Times New Roman"/>
          <w:sz w:val="18"/>
          <w:szCs w:val="18"/>
        </w:rPr>
        <w:t xml:space="preserve">,” to quote Theodore Beza. </w:t>
      </w:r>
    </w:p>
  </w:footnote>
  <w:footnote w:id="389">
    <w:p w:rsidR="00101048" w:rsidRPr="000E5906" w:rsidRDefault="00101048" w:rsidP="00657027">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Elsewhere in the New Testament to “give glory to God” is a sign of saving faith – Luke 5.25, Acts 13.48. Fearing and glorified God are connected elsewhere in Revelation with repentance and salvation (14.7, 15.4, 16.9), so the implication is that a large number repent and believe.</w:t>
      </w:r>
    </w:p>
  </w:footnote>
  <w:footnote w:id="39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Brighton believes this is certainly a possibility, and cites the theologians Mounce and Swete as writing the same; LaHaye agrees with them; Wright firmly stands on their side as well, writing, </w:t>
      </w:r>
      <w:r w:rsidRPr="000E5906">
        <w:rPr>
          <w:rFonts w:ascii="Times New Roman" w:hAnsi="Times New Roman" w:cs="Times New Roman"/>
          <w:i/>
          <w:sz w:val="18"/>
          <w:szCs w:val="18"/>
        </w:rPr>
        <w:t xml:space="preserve">“The martyr-witness of the church, in other words, will succeed where the plagues have failed. This is how the nations will come to glorify their creator. This is how ‘the kingdom of the world’ will become the kingdom of ‘our Lord and his Messiah’ which is precisely the point that follows immediately in verse 15. – </w:t>
      </w:r>
      <w:r w:rsidRPr="000E5906">
        <w:rPr>
          <w:rFonts w:ascii="Times New Roman" w:hAnsi="Times New Roman" w:cs="Times New Roman"/>
          <w:sz w:val="18"/>
          <w:szCs w:val="18"/>
        </w:rPr>
        <w:t>Wright, 100.</w:t>
      </w:r>
    </w:p>
    <w:p w:rsidR="00101048" w:rsidRPr="000E5906" w:rsidRDefault="00101048">
      <w:pPr>
        <w:pStyle w:val="FootnoteText"/>
        <w:rPr>
          <w:rFonts w:ascii="Times New Roman" w:hAnsi="Times New Roman" w:cs="Times New Roman"/>
          <w:sz w:val="18"/>
          <w:szCs w:val="18"/>
        </w:rPr>
      </w:pPr>
      <w:r w:rsidRPr="000E5906">
        <w:rPr>
          <w:rFonts w:ascii="Times New Roman" w:hAnsi="Times New Roman" w:cs="Times New Roman"/>
          <w:sz w:val="18"/>
          <w:szCs w:val="18"/>
        </w:rPr>
        <w:t>Regarding those former enemies of the church that are converted by witnessing the faith of the martyrs, consider the 40 martyrs of Sebaste, Armenia in 320 AD: local governor Agricolas noted that 40 Roman soldiers belonging to the “Thunder Legion” refused to sacrifice to the Emperor of the East, Licinius, because they were Christians. They were beaten and scourged, but none broke. They were then herded, naked, onto a frozen lake, and promised a hot bath and restoration if they denied Christ. Only one broke (and upon entering one of the warm baths, immediately died), but one guard, Aglaius, upon seeing their faith (and, according to tradition, seeing crowns descending from heaven upon those out on the lake), stripped off his clothes, declared “</w:t>
      </w:r>
      <w:r w:rsidRPr="000E5906">
        <w:rPr>
          <w:rFonts w:ascii="Times New Roman" w:hAnsi="Times New Roman" w:cs="Times New Roman"/>
          <w:i/>
          <w:sz w:val="18"/>
          <w:szCs w:val="18"/>
        </w:rPr>
        <w:t>I am a Christian</w:t>
      </w:r>
      <w:r w:rsidRPr="000E5906">
        <w:rPr>
          <w:rFonts w:ascii="Times New Roman" w:hAnsi="Times New Roman" w:cs="Times New Roman"/>
          <w:sz w:val="18"/>
          <w:szCs w:val="18"/>
        </w:rPr>
        <w:t xml:space="preserve">,” and joined the 39 in the midst of the lake. At dawn, the survivors had their legs broken, and all their bodies were thrown, alive or dead, into a fire, and their ashes dumped into a river. It is not for nothing that Tertullian wrote, </w:t>
      </w:r>
      <w:r w:rsidRPr="000E5906">
        <w:rPr>
          <w:rFonts w:ascii="Times New Roman" w:hAnsi="Times New Roman" w:cs="Times New Roman"/>
          <w:i/>
          <w:sz w:val="18"/>
          <w:szCs w:val="18"/>
        </w:rPr>
        <w:t>“The blood of the martyrs is the seed of the church!”</w:t>
      </w:r>
      <w:r w:rsidRPr="000E5906">
        <w:rPr>
          <w:rFonts w:ascii="Times New Roman" w:hAnsi="Times New Roman" w:cs="Times New Roman"/>
          <w:sz w:val="18"/>
          <w:szCs w:val="18"/>
        </w:rPr>
        <w:t xml:space="preserve"> </w:t>
      </w:r>
    </w:p>
  </w:footnote>
  <w:footnote w:id="39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Wright, 101.</w:t>
      </w:r>
    </w:p>
  </w:footnote>
  <w:footnote w:id="392">
    <w:p w:rsidR="00101048" w:rsidRPr="000E5906" w:rsidRDefault="00101048" w:rsidP="00277BF5">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Poellot, 150.</w:t>
      </w:r>
    </w:p>
  </w:footnote>
  <w:footnote w:id="39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Kiddle, quoted by Brighton, 302; Hailey too considers this to describe repentance as “an unwarranted conclusion,” stating that fear and recognition of God isn’t the same thing as repentance (p. 260). </w:t>
      </w:r>
    </w:p>
  </w:footnote>
  <w:footnote w:id="39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Ryrie, 75.</w:t>
      </w:r>
    </w:p>
  </w:footnote>
  <w:footnote w:id="39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three woes are all the final three trumpets – Revelation 8.13</w:t>
      </w:r>
    </w:p>
  </w:footnote>
  <w:footnote w:id="39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Paul emphasizes the Second Coming of Christ and the resurrection of the dead at the last trumpet: 1 Corinthians 15.52. See also 1 Thessalonians 4.16, where Paul connects a trumpet blast to the return of Christ and the resurrection of the dead, but without noting that it will be the “last” trumpet.</w:t>
      </w:r>
    </w:p>
  </w:footnote>
  <w:footnote w:id="39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word here is </w:t>
      </w:r>
      <w:r w:rsidRPr="000E5906">
        <w:rPr>
          <w:rFonts w:ascii="Times New Roman" w:hAnsi="Times New Roman" w:cs="Times New Roman"/>
          <w:i/>
          <w:sz w:val="18"/>
          <w:szCs w:val="18"/>
        </w:rPr>
        <w:t>cosmos</w:t>
      </w:r>
      <w:r w:rsidRPr="000E5906">
        <w:rPr>
          <w:rFonts w:ascii="Times New Roman" w:hAnsi="Times New Roman" w:cs="Times New Roman"/>
          <w:sz w:val="18"/>
          <w:szCs w:val="18"/>
        </w:rPr>
        <w:t xml:space="preserve">, which in ancient Greek can describe </w:t>
      </w:r>
      <w:r>
        <w:rPr>
          <w:rFonts w:ascii="Times New Roman" w:hAnsi="Times New Roman" w:cs="Times New Roman"/>
          <w:sz w:val="18"/>
          <w:szCs w:val="18"/>
        </w:rPr>
        <w:t>either the earthly only</w:t>
      </w:r>
      <w:r w:rsidRPr="000E5906">
        <w:rPr>
          <w:rFonts w:ascii="Times New Roman" w:hAnsi="Times New Roman" w:cs="Times New Roman"/>
          <w:sz w:val="18"/>
          <w:szCs w:val="18"/>
        </w:rPr>
        <w:t>, or the whole universe.</w:t>
      </w:r>
    </w:p>
  </w:footnote>
  <w:footnote w:id="39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To be sure, God has been reigning since before speaking the word</w:t>
      </w:r>
      <w:r>
        <w:rPr>
          <w:rFonts w:ascii="Times New Roman" w:hAnsi="Times New Roman" w:cs="Times New Roman"/>
          <w:sz w:val="18"/>
          <w:szCs w:val="18"/>
        </w:rPr>
        <w:t>s, “let there be light.” But until the end,</w:t>
      </w:r>
      <w:r w:rsidRPr="000E5906">
        <w:rPr>
          <w:rFonts w:ascii="Times New Roman" w:hAnsi="Times New Roman" w:cs="Times New Roman"/>
          <w:sz w:val="18"/>
          <w:szCs w:val="18"/>
        </w:rPr>
        <w:t xml:space="preserve"> his reign is not over those who rebel against him, but over the faithful, </w:t>
      </w:r>
      <w:r>
        <w:rPr>
          <w:rFonts w:ascii="Times New Roman" w:hAnsi="Times New Roman" w:cs="Times New Roman"/>
          <w:sz w:val="18"/>
          <w:szCs w:val="18"/>
        </w:rPr>
        <w:t xml:space="preserve">but at the end, his reign will not be </w:t>
      </w:r>
      <w:r w:rsidRPr="000E5906">
        <w:rPr>
          <w:rFonts w:ascii="Times New Roman" w:hAnsi="Times New Roman" w:cs="Times New Roman"/>
          <w:sz w:val="18"/>
          <w:szCs w:val="18"/>
        </w:rPr>
        <w:t>not meekly thru the cross in a way which can be resisted by the sinful, but all-powerful</w:t>
      </w:r>
      <w:r>
        <w:rPr>
          <w:rFonts w:ascii="Times New Roman" w:hAnsi="Times New Roman" w:cs="Times New Roman"/>
          <w:sz w:val="18"/>
          <w:szCs w:val="18"/>
        </w:rPr>
        <w:t>,</w:t>
      </w:r>
      <w:r w:rsidRPr="000E5906">
        <w:rPr>
          <w:rFonts w:ascii="Times New Roman" w:hAnsi="Times New Roman" w:cs="Times New Roman"/>
          <w:sz w:val="18"/>
          <w:szCs w:val="18"/>
        </w:rPr>
        <w:t xml:space="preserve"> such that </w:t>
      </w:r>
      <w:r>
        <w:rPr>
          <w:rFonts w:ascii="Times New Roman" w:hAnsi="Times New Roman" w:cs="Times New Roman"/>
          <w:sz w:val="18"/>
          <w:szCs w:val="18"/>
        </w:rPr>
        <w:t xml:space="preserve">to him </w:t>
      </w:r>
      <w:r w:rsidRPr="000E5906">
        <w:rPr>
          <w:rFonts w:ascii="Times New Roman" w:hAnsi="Times New Roman" w:cs="Times New Roman"/>
          <w:sz w:val="18"/>
          <w:szCs w:val="18"/>
        </w:rPr>
        <w:t>every knee bows, in heaven, on earth, and under the earth.</w:t>
      </w:r>
    </w:p>
  </w:footnote>
  <w:footnote w:id="39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 distinction should be made here between “salvation” and “reward.” Salvation is accomplished by God alone, so why would we be rewarded for what God has done? The rewards are the blessings God gives to those who, by their good works done out of gratitude for salvation, are pleasing to him. God giving a “reward” to the faithful in the world to come is emphasized by Christ (Matthew 5.12, 46, 6.1-6, 16-18, 10.41-42) and elsewhere in the New Testament: 1 Corinthians 3.10-15, 2 Corinthians 9.6, Colossians 3.24, 2 John 8. In the Old Testament, Daniel 12.2-3 specifies that, among the resurrected redeemed, those who turn others to righteousness “shine like the stars forever.”</w:t>
      </w:r>
    </w:p>
    <w:p w:rsidR="00101048" w:rsidRPr="000E5906" w:rsidRDefault="00101048">
      <w:pPr>
        <w:pStyle w:val="FootnoteText"/>
        <w:rPr>
          <w:rFonts w:ascii="Times New Roman" w:hAnsi="Times New Roman" w:cs="Times New Roman"/>
          <w:sz w:val="18"/>
          <w:szCs w:val="18"/>
        </w:rPr>
      </w:pPr>
      <w:r w:rsidRPr="000E5906">
        <w:rPr>
          <w:rFonts w:ascii="Times New Roman" w:hAnsi="Times New Roman" w:cs="Times New Roman"/>
          <w:sz w:val="18"/>
          <w:szCs w:val="18"/>
        </w:rPr>
        <w:t xml:space="preserve">Lutheran theologians have traditionally used the terms </w:t>
      </w:r>
      <w:r>
        <w:rPr>
          <w:rFonts w:ascii="Times New Roman" w:hAnsi="Times New Roman" w:cs="Times New Roman"/>
          <w:sz w:val="18"/>
          <w:szCs w:val="18"/>
        </w:rPr>
        <w:t xml:space="preserve">“degrees of glory” and </w:t>
      </w:r>
      <w:r w:rsidRPr="000E5906">
        <w:rPr>
          <w:rFonts w:ascii="Times New Roman" w:hAnsi="Times New Roman" w:cs="Times New Roman"/>
          <w:sz w:val="18"/>
          <w:szCs w:val="18"/>
        </w:rPr>
        <w:t>“bliss [or joy] and glory” to describe this: “</w:t>
      </w:r>
      <w:r w:rsidRPr="000E5906">
        <w:rPr>
          <w:rFonts w:ascii="Times New Roman" w:hAnsi="Times New Roman" w:cs="Times New Roman"/>
          <w:i/>
          <w:sz w:val="18"/>
          <w:szCs w:val="18"/>
        </w:rPr>
        <w:t>There are no degrees of bliss [salvation], because all the blessed are perfectly happy, that is, every one of them will find full contentment for himself in beholding God. However, Scripture does teach that there are degrees of glory correspond to differences of work and fidelity here on earth</w:t>
      </w:r>
      <w:r w:rsidRPr="000E5906">
        <w:rPr>
          <w:rFonts w:ascii="Times New Roman" w:hAnsi="Times New Roman" w:cs="Times New Roman"/>
          <w:sz w:val="18"/>
          <w:szCs w:val="18"/>
        </w:rPr>
        <w:t xml:space="preserve">.” – Franz Pieper, </w:t>
      </w:r>
      <w:r w:rsidRPr="000E5906">
        <w:rPr>
          <w:rFonts w:ascii="Times New Roman" w:hAnsi="Times New Roman" w:cs="Times New Roman"/>
          <w:i/>
          <w:sz w:val="18"/>
          <w:szCs w:val="18"/>
        </w:rPr>
        <w:t xml:space="preserve">Christian Dogmatics, Vol. III, </w:t>
      </w:r>
      <w:r w:rsidRPr="000E5906">
        <w:rPr>
          <w:rFonts w:ascii="Times New Roman" w:hAnsi="Times New Roman" w:cs="Times New Roman"/>
          <w:sz w:val="18"/>
          <w:szCs w:val="18"/>
        </w:rPr>
        <w:t>552. The following page, he quotes one of Luther’s sermons, where he preached, “</w:t>
      </w:r>
      <w:r w:rsidRPr="000E5906">
        <w:rPr>
          <w:rFonts w:ascii="Times New Roman" w:hAnsi="Times New Roman" w:cs="Times New Roman"/>
          <w:i/>
          <w:sz w:val="18"/>
          <w:szCs w:val="18"/>
        </w:rPr>
        <w:t>It is true, there will be a difference in yonder life, according as they have labored and lived here. For example, St. Paul was an Apostle, Samuel or Isaiah a Prophet, etc. One will have greater brightness than the other because he worked or suffered more in his office…Thus everyone will have his distinction and glory according to his office, and still one God and Lord will be in all, and one and the same joy and bliss. In his person none shall be more or have more than the other, St. Peter no more than you and I. None the less there must be a difference because of the works. For God did not do through Paul what He did through Isaiah, and vice versa. For that reason everyone will bring along his works, through which he will shine and praise God so that people will say: St. Peter has done more than I or another. This man or this woman has led such a fine life and done such great things. In short, all are to be alike before God in faith and grace and celestial bliss, but they are to differ in their works and their honor.”</w:t>
      </w:r>
      <w:r w:rsidRPr="000E5906">
        <w:rPr>
          <w:rFonts w:ascii="Times New Roman" w:hAnsi="Times New Roman" w:cs="Times New Roman"/>
          <w:sz w:val="18"/>
          <w:szCs w:val="18"/>
        </w:rPr>
        <w:t xml:space="preserve"> These differences in degrees of glory will result in “</w:t>
      </w:r>
      <w:r w:rsidRPr="000E5906">
        <w:rPr>
          <w:rFonts w:ascii="Times New Roman" w:hAnsi="Times New Roman" w:cs="Times New Roman"/>
          <w:i/>
          <w:sz w:val="18"/>
          <w:szCs w:val="18"/>
        </w:rPr>
        <w:t>producing praise to God but no envy</w:t>
      </w:r>
      <w:r w:rsidRPr="000E5906">
        <w:rPr>
          <w:rFonts w:ascii="Times New Roman" w:hAnsi="Times New Roman" w:cs="Times New Roman"/>
          <w:sz w:val="18"/>
          <w:szCs w:val="18"/>
        </w:rPr>
        <w:t>” – CTCR Report “The Ends Times: A Study of Eschatology and Millennialism.”</w:t>
      </w:r>
      <w:r w:rsidRPr="000E5906">
        <w:rPr>
          <w:rFonts w:ascii="Times New Roman" w:hAnsi="Times New Roman" w:cs="Times New Roman"/>
          <w:i/>
          <w:sz w:val="18"/>
          <w:szCs w:val="18"/>
        </w:rPr>
        <w:t xml:space="preserve"> </w:t>
      </w:r>
      <w:r w:rsidRPr="000E5906">
        <w:rPr>
          <w:rFonts w:ascii="Times New Roman" w:hAnsi="Times New Roman" w:cs="Times New Roman"/>
          <w:sz w:val="18"/>
          <w:szCs w:val="18"/>
        </w:rPr>
        <w:t xml:space="preserve">See also in the Apology of the Augsburg Confession IV.234, 244-248 in </w:t>
      </w:r>
      <w:r w:rsidRPr="000E5906">
        <w:rPr>
          <w:rFonts w:ascii="Times New Roman" w:hAnsi="Times New Roman" w:cs="Times New Roman"/>
          <w:i/>
          <w:sz w:val="18"/>
          <w:szCs w:val="18"/>
        </w:rPr>
        <w:t>The Book of Concord</w:t>
      </w:r>
      <w:r w:rsidRPr="000E5906">
        <w:rPr>
          <w:rFonts w:ascii="Times New Roman" w:hAnsi="Times New Roman" w:cs="Times New Roman"/>
          <w:sz w:val="18"/>
          <w:szCs w:val="18"/>
        </w:rPr>
        <w:t>.</w:t>
      </w:r>
    </w:p>
  </w:footnote>
  <w:footnote w:id="40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See Ephesians 6.12, where in the Greek Paul describes our enemies as, literally, “the mighty ones of the cosmos” and “the spiritual forces of evil in the heavenly places.”</w:t>
      </w:r>
    </w:p>
  </w:footnote>
  <w:footnote w:id="401">
    <w:p w:rsidR="00101048" w:rsidRPr="000E5906" w:rsidRDefault="00101048">
      <w:pPr>
        <w:pStyle w:val="FootnoteText"/>
        <w:rPr>
          <w:rFonts w:ascii="Times New Roman" w:hAnsi="Times New Roman" w:cs="Times New Roman"/>
          <w:i/>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how C.S. Lewis described it during World War II in his BBC radio broadcasts, which were later published as the book </w:t>
      </w:r>
      <w:r w:rsidRPr="000E5906">
        <w:rPr>
          <w:rFonts w:ascii="Times New Roman" w:hAnsi="Times New Roman" w:cs="Times New Roman"/>
          <w:i/>
          <w:sz w:val="18"/>
          <w:szCs w:val="18"/>
        </w:rPr>
        <w:t>Mere Christianity.</w:t>
      </w:r>
    </w:p>
  </w:footnote>
  <w:footnote w:id="40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Hence Jesus describing Satan as “the Ruler of this World” (John 12.31), and Paul describing Satan as “the Prince of the Power of the Air” (Ephesians 2.2) and “the god of this world” (2 Corinthians 4.4).</w:t>
      </w:r>
    </w:p>
  </w:footnote>
  <w:footnote w:id="40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Romans 8.18-25 describes the whole creation in bondage in corruption/sin and longing for its liberation.</w:t>
      </w:r>
    </w:p>
  </w:footnote>
  <w:footnote w:id="40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Daniel 2.44; Zechariah 14.9; Psalm 2.4-9</w:t>
      </w:r>
    </w:p>
  </w:footnote>
  <w:footnote w:id="40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Specifically, chapters 20-22.</w:t>
      </w:r>
    </w:p>
  </w:footnote>
  <w:footnote w:id="40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Specifically, verse 15, is quoted verbatim. Other lyrics come from elsewhere in Revelation only: “Hallelujah” (Praise be to God) is proclaimed numerous times from 19.1-6, the only place in the New Testament (and the only place in the Bible outside the Psalms) where “hallelujah/alleluia” is used; “for the Lord God omnipotent reigneth” is verbatim the end of Revelation 19.6; “King of Kings and Lord of Lords” is written on Christ’s robes &amp; thigh in 19.16; aside from there, only Revelation 17.14 &amp; 1 Timothy 6.15 contains the phrase, but reversed (Revelation 17.14 matches exactly, whereas the wording in 1 Timothy 6.15 is slightly different, with Paul using the verb forms for “Kings” and “Lords,” whereas John uses the noun forms.  </w:t>
      </w:r>
    </w:p>
  </w:footnote>
  <w:footnote w:id="40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includes those who converted right at the end, following the great earthquake (11.15).</w:t>
      </w:r>
    </w:p>
  </w:footnote>
  <w:footnote w:id="40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is understood as, in the Old Testament, the sinfulness of a people results in the land itself being polluted and destroyed: Leviticus 18.24-28; Amos 4.7-9; Ezra 9.11. </w:t>
      </w:r>
    </w:p>
  </w:footnote>
  <w:footnote w:id="40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Caird connects this destruction of God’s enemies to the salvation of his people: “</w:t>
      </w:r>
      <w:r w:rsidRPr="000E5906">
        <w:rPr>
          <w:rFonts w:ascii="Times New Roman" w:hAnsi="Times New Roman" w:cs="Times New Roman"/>
          <w:i/>
          <w:sz w:val="18"/>
          <w:szCs w:val="18"/>
        </w:rPr>
        <w:t xml:space="preserve">There can be no security for mankind as long as the destroyers are at large to ravage the earth. Babylon must be destroyed if her citizens are to be set free from her seductions to enter the heavenly city, and the monster </w:t>
      </w:r>
      <w:r w:rsidRPr="000E5906">
        <w:rPr>
          <w:rFonts w:ascii="Times New Roman" w:hAnsi="Times New Roman" w:cs="Times New Roman"/>
          <w:sz w:val="18"/>
          <w:szCs w:val="18"/>
        </w:rPr>
        <w:t>[beast]</w:t>
      </w:r>
      <w:r w:rsidRPr="000E5906">
        <w:rPr>
          <w:rFonts w:ascii="Times New Roman" w:hAnsi="Times New Roman" w:cs="Times New Roman"/>
          <w:i/>
          <w:sz w:val="18"/>
          <w:szCs w:val="18"/>
        </w:rPr>
        <w:t xml:space="preserve"> must be destroyed if men are to be liberated from its worship to do homage to the one true God. If Jesus, like his namesake Joshua, is to lead God’s people into the promised land, every Jericho that stands in their way must be flattened.”</w:t>
      </w:r>
      <w:r w:rsidRPr="000E5906">
        <w:rPr>
          <w:rFonts w:ascii="Times New Roman" w:hAnsi="Times New Roman" w:cs="Times New Roman"/>
          <w:sz w:val="18"/>
          <w:szCs w:val="18"/>
        </w:rPr>
        <w:t xml:space="preserve"> Caird, 144.</w:t>
      </w:r>
    </w:p>
  </w:footnote>
  <w:footnote w:id="41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Corinthians 15.26</w:t>
      </w:r>
    </w:p>
  </w:footnote>
  <w:footnote w:id="41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This event is later described in Revelation, as “death and hades” are thrown into the Lake of Fire, 20.14.</w:t>
      </w:r>
    </w:p>
  </w:footnote>
  <w:footnote w:id="41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To be clear, what is meant here by “true Ark” is that the earthly one was merely a copy of the heavenly one (Hebrews 8.5 = Exodus 25.40). The Ark of the Covenant which was built during the Exodus was most likely destroyed by Nebuchadnezzar when Jerusalem was destroyed in 586 BC (2 Kings 25.9). However, 2 Maccabees tells that Jeremiah saved the Ark and the Incense Altar, hiding them on Mount Nebo, and they would be seen again when the Lord gathers his people (2 Maccabees 2.1-8); this is contradicted by what God himself said through Jeremiah, that the Ark would not “come to mind, be remembered, or be missed, and a new one would not be made” (Jeremiah 3.16). </w:t>
      </w:r>
    </w:p>
  </w:footnote>
  <w:footnote w:id="41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1 Kings 8.6; note that it is not among the items brought back from the Babylonian Captivity in Ezra 1.7-11, 5.14-16, 7.19.</w:t>
      </w:r>
    </w:p>
  </w:footnote>
  <w:footnote w:id="41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25.18-22; Numbers 7.89; 2 Samuel 6.2</w:t>
      </w:r>
    </w:p>
  </w:footnote>
  <w:footnote w:id="41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Only on the Day of Atonement was it acceptable for the High Priest to approach the Ark within the Holy of Holies, </w:t>
      </w:r>
      <w:r>
        <w:rPr>
          <w:rFonts w:ascii="Times New Roman" w:hAnsi="Times New Roman" w:cs="Times New Roman"/>
          <w:sz w:val="18"/>
          <w:szCs w:val="18"/>
        </w:rPr>
        <w:t xml:space="preserve">per </w:t>
      </w:r>
      <w:r w:rsidRPr="000E5906">
        <w:rPr>
          <w:rFonts w:ascii="Times New Roman" w:hAnsi="Times New Roman" w:cs="Times New Roman"/>
          <w:sz w:val="18"/>
          <w:szCs w:val="18"/>
        </w:rPr>
        <w:t>Leviticus 16.1-34.</w:t>
      </w:r>
    </w:p>
  </w:footnote>
  <w:footnote w:id="41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Nadab and Abihu, two of Aaron’s sons, were among those God called to behold him atop Mount Sinai, and to eat and d</w:t>
      </w:r>
      <w:r>
        <w:rPr>
          <w:rFonts w:ascii="Times New Roman" w:hAnsi="Times New Roman" w:cs="Times New Roman"/>
          <w:sz w:val="18"/>
          <w:szCs w:val="18"/>
        </w:rPr>
        <w:t>rink with him and ratify the Cov</w:t>
      </w:r>
      <w:r w:rsidRPr="000E5906">
        <w:rPr>
          <w:rFonts w:ascii="Times New Roman" w:hAnsi="Times New Roman" w:cs="Times New Roman"/>
          <w:sz w:val="18"/>
          <w:szCs w:val="18"/>
        </w:rPr>
        <w:t>venant (Exodus 24.1-9), yet when they lit their censers and offered unauthorized fire before the L</w:t>
      </w:r>
      <w:r w:rsidRPr="00364370">
        <w:rPr>
          <w:rFonts w:ascii="Times New Roman" w:hAnsi="Times New Roman" w:cs="Times New Roman"/>
          <w:sz w:val="14"/>
          <w:szCs w:val="14"/>
        </w:rPr>
        <w:t>ORD</w:t>
      </w:r>
      <w:r w:rsidRPr="000E5906">
        <w:rPr>
          <w:rFonts w:ascii="Times New Roman" w:hAnsi="Times New Roman" w:cs="Times New Roman"/>
          <w:sz w:val="18"/>
          <w:szCs w:val="18"/>
        </w:rPr>
        <w:t>, God himself immediately put both of them to death – Leviticus 10.1-2</w:t>
      </w:r>
    </w:p>
  </w:footnote>
  <w:footnote w:id="41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21.3</w:t>
      </w:r>
    </w:p>
  </w:footnote>
  <w:footnote w:id="418">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Revelation 22.4</w:t>
      </w:r>
    </w:p>
  </w:footnote>
  <w:footnote w:id="419">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Jeremiah 3.16</w:t>
      </w:r>
    </w:p>
  </w:footnote>
  <w:footnote w:id="420">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Hence God’s words to Moses in Exodus 33.20, “You cannot see my face, for man shall not see me and live.”</w:t>
      </w:r>
    </w:p>
  </w:footnote>
  <w:footnote w:id="421">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As Wright notes, the vision of the Ark of the Covenant is just a symbol to represent “</w:t>
      </w:r>
      <w:r w:rsidRPr="00101048">
        <w:rPr>
          <w:rFonts w:ascii="Times New Roman" w:hAnsi="Times New Roman" w:cs="Times New Roman"/>
          <w:i/>
          <w:sz w:val="18"/>
          <w:szCs w:val="18"/>
        </w:rPr>
        <w:t>God being true to his covenant promises</w:t>
      </w:r>
      <w:r w:rsidRPr="000E5906">
        <w:rPr>
          <w:rFonts w:ascii="Times New Roman" w:hAnsi="Times New Roman" w:cs="Times New Roman"/>
          <w:sz w:val="18"/>
          <w:szCs w:val="18"/>
        </w:rPr>
        <w:t>.” Wright, 106.</w:t>
      </w:r>
    </w:p>
  </w:footnote>
  <w:footnote w:id="422">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Exodus 19.16; 1 Kings 19.11-12; Ezekiel 3.12-13</w:t>
      </w:r>
    </w:p>
  </w:footnote>
  <w:footnote w:id="423">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earthquake in Revelation 6.12, both the earthquake and the atmospheric rumblings here and Revelation 16.18</w:t>
      </w:r>
    </w:p>
  </w:footnote>
  <w:footnote w:id="424">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Metzger, 71.</w:t>
      </w:r>
    </w:p>
  </w:footnote>
  <w:footnote w:id="425">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Hailey, 261-264</w:t>
      </w:r>
    </w:p>
  </w:footnote>
  <w:footnote w:id="426">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Greek term </w:t>
      </w:r>
      <w:r w:rsidRPr="000E5906">
        <w:rPr>
          <w:rFonts w:ascii="Times New Roman" w:hAnsi="Times New Roman" w:cs="Times New Roman"/>
          <w:i/>
          <w:sz w:val="18"/>
          <w:szCs w:val="18"/>
        </w:rPr>
        <w:t>eis</w:t>
      </w:r>
      <w:r w:rsidRPr="000E5906">
        <w:rPr>
          <w:rFonts w:ascii="Times New Roman" w:hAnsi="Times New Roman" w:cs="Times New Roman"/>
          <w:sz w:val="18"/>
          <w:szCs w:val="18"/>
        </w:rPr>
        <w:t xml:space="preserve"> means “into,” whereas the Greek term </w:t>
      </w:r>
      <w:r w:rsidRPr="000E5906">
        <w:rPr>
          <w:rFonts w:ascii="Times New Roman" w:hAnsi="Times New Roman" w:cs="Times New Roman"/>
          <w:i/>
          <w:sz w:val="18"/>
          <w:szCs w:val="18"/>
        </w:rPr>
        <w:t>eks</w:t>
      </w:r>
      <w:r w:rsidRPr="000E5906">
        <w:rPr>
          <w:rFonts w:ascii="Times New Roman" w:hAnsi="Times New Roman" w:cs="Times New Roman"/>
          <w:sz w:val="18"/>
          <w:szCs w:val="18"/>
        </w:rPr>
        <w:t xml:space="preserve"> means “out of.” </w:t>
      </w:r>
    </w:p>
  </w:footnote>
  <w:footnote w:id="427">
    <w:p w:rsidR="00101048" w:rsidRPr="000E5906" w:rsidRDefault="00101048">
      <w:pPr>
        <w:pStyle w:val="FootnoteText"/>
        <w:rPr>
          <w:rFonts w:ascii="Times New Roman" w:hAnsi="Times New Roman" w:cs="Times New Roman"/>
          <w:sz w:val="18"/>
          <w:szCs w:val="18"/>
        </w:rPr>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LaHaye, 192.</w:t>
      </w:r>
    </w:p>
  </w:footnote>
  <w:footnote w:id="428">
    <w:p w:rsidR="00101048" w:rsidRPr="000E78F9" w:rsidRDefault="00101048">
      <w:pPr>
        <w:pStyle w:val="FootnoteText"/>
      </w:pPr>
      <w:r w:rsidRPr="000E5906">
        <w:rPr>
          <w:rStyle w:val="FootnoteReference"/>
          <w:rFonts w:ascii="Times New Roman" w:hAnsi="Times New Roman" w:cs="Times New Roman"/>
          <w:sz w:val="18"/>
          <w:szCs w:val="18"/>
        </w:rPr>
        <w:footnoteRef/>
      </w:r>
      <w:r w:rsidRPr="000E5906">
        <w:rPr>
          <w:rFonts w:ascii="Times New Roman" w:hAnsi="Times New Roman" w:cs="Times New Roman"/>
          <w:sz w:val="18"/>
          <w:szCs w:val="18"/>
        </w:rPr>
        <w:t xml:space="preserve"> The “wretchedly inconsistent” track is as such: LaHaye is perfectly fine with adhering to a literalist reading of Revelation, sticking to a precise chronology and timetable, </w:t>
      </w:r>
      <w:r w:rsidRPr="000E5906">
        <w:rPr>
          <w:rFonts w:ascii="Times New Roman" w:hAnsi="Times New Roman" w:cs="Times New Roman"/>
          <w:i/>
          <w:sz w:val="18"/>
          <w:szCs w:val="18"/>
        </w:rPr>
        <w:t>up to this point</w:t>
      </w:r>
      <w:r w:rsidRPr="000E5906">
        <w:rPr>
          <w:rFonts w:ascii="Times New Roman" w:hAnsi="Times New Roman" w:cs="Times New Roman"/>
          <w:sz w:val="18"/>
          <w:szCs w:val="18"/>
        </w:rPr>
        <w:t xml:space="preserve"> – at which, to avoid the obvious Biblical connection with </w:t>
      </w:r>
      <w:r w:rsidRPr="000E5906">
        <w:rPr>
          <w:rFonts w:ascii="Times New Roman" w:hAnsi="Times New Roman" w:cs="Times New Roman"/>
          <w:i/>
          <w:sz w:val="18"/>
          <w:szCs w:val="18"/>
        </w:rPr>
        <w:t>the last trumpet</w:t>
      </w:r>
      <w:r w:rsidRPr="000E5906">
        <w:rPr>
          <w:rFonts w:ascii="Times New Roman" w:hAnsi="Times New Roman" w:cs="Times New Roman"/>
          <w:sz w:val="18"/>
          <w:szCs w:val="18"/>
        </w:rPr>
        <w:t xml:space="preserve"> and the resurrection of the dead at the end of </w:t>
      </w:r>
      <w:r>
        <w:rPr>
          <w:rFonts w:ascii="Times New Roman" w:hAnsi="Times New Roman" w:cs="Times New Roman"/>
          <w:sz w:val="18"/>
          <w:szCs w:val="18"/>
        </w:rPr>
        <w:t xml:space="preserve">the world, he suddenly takes a basically </w:t>
      </w:r>
      <w:r w:rsidRPr="000E5906">
        <w:rPr>
          <w:rFonts w:ascii="Times New Roman" w:hAnsi="Times New Roman" w:cs="Times New Roman"/>
          <w:sz w:val="18"/>
          <w:szCs w:val="18"/>
        </w:rPr>
        <w:t xml:space="preserve">amillennialist approach to this passage, to argue that what is seen here is actually just events of later chapters being promised in fulfilment, which is </w:t>
      </w:r>
      <w:r w:rsidRPr="000E5906">
        <w:rPr>
          <w:rFonts w:ascii="Times New Roman" w:hAnsi="Times New Roman" w:cs="Times New Roman"/>
          <w:i/>
          <w:sz w:val="18"/>
          <w:szCs w:val="18"/>
        </w:rPr>
        <w:t>suspiciously close</w:t>
      </w:r>
      <w:r w:rsidRPr="000E5906">
        <w:rPr>
          <w:rFonts w:ascii="Times New Roman" w:hAnsi="Times New Roman" w:cs="Times New Roman"/>
          <w:sz w:val="18"/>
          <w:szCs w:val="18"/>
        </w:rPr>
        <w:t xml:space="preserve"> to the sequences of Revelation occurring concurrently, which he mentioned and explicitly rejected earlier in the book; Ryrie of course takes an ide</w:t>
      </w:r>
      <w:r>
        <w:rPr>
          <w:rFonts w:ascii="Times New Roman" w:hAnsi="Times New Roman" w:cs="Times New Roman"/>
          <w:sz w:val="18"/>
          <w:szCs w:val="18"/>
        </w:rPr>
        <w:t>ntical track of interpretation.</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857AE"/>
    <w:multiLevelType w:val="hybridMultilevel"/>
    <w:tmpl w:val="9FF2A492"/>
    <w:lvl w:ilvl="0" w:tplc="D9CA9D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1EA5124"/>
    <w:multiLevelType w:val="hybridMultilevel"/>
    <w:tmpl w:val="4BE63A18"/>
    <w:lvl w:ilvl="0" w:tplc="6D56E3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941705A"/>
    <w:multiLevelType w:val="hybridMultilevel"/>
    <w:tmpl w:val="05E453E0"/>
    <w:lvl w:ilvl="0" w:tplc="2C4830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CC242BE"/>
    <w:multiLevelType w:val="hybridMultilevel"/>
    <w:tmpl w:val="620E3078"/>
    <w:lvl w:ilvl="0" w:tplc="EBEC5B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8A6D81"/>
    <w:multiLevelType w:val="hybridMultilevel"/>
    <w:tmpl w:val="E28255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AA5"/>
    <w:rsid w:val="00001260"/>
    <w:rsid w:val="0000262E"/>
    <w:rsid w:val="000049DA"/>
    <w:rsid w:val="00010581"/>
    <w:rsid w:val="0001523F"/>
    <w:rsid w:val="00015533"/>
    <w:rsid w:val="00015709"/>
    <w:rsid w:val="0001758D"/>
    <w:rsid w:val="000176F1"/>
    <w:rsid w:val="000202D2"/>
    <w:rsid w:val="00020776"/>
    <w:rsid w:val="00024F0E"/>
    <w:rsid w:val="0002528A"/>
    <w:rsid w:val="000253CE"/>
    <w:rsid w:val="00043D20"/>
    <w:rsid w:val="0004653B"/>
    <w:rsid w:val="00046A2B"/>
    <w:rsid w:val="000470A3"/>
    <w:rsid w:val="0005090C"/>
    <w:rsid w:val="00051EA0"/>
    <w:rsid w:val="000522FC"/>
    <w:rsid w:val="00053E61"/>
    <w:rsid w:val="00054A1D"/>
    <w:rsid w:val="00056D81"/>
    <w:rsid w:val="000619E8"/>
    <w:rsid w:val="000628FB"/>
    <w:rsid w:val="00063CCF"/>
    <w:rsid w:val="000663CF"/>
    <w:rsid w:val="00071F2E"/>
    <w:rsid w:val="000722A7"/>
    <w:rsid w:val="00072D18"/>
    <w:rsid w:val="00073EB7"/>
    <w:rsid w:val="00076AE3"/>
    <w:rsid w:val="00077363"/>
    <w:rsid w:val="00084335"/>
    <w:rsid w:val="00090795"/>
    <w:rsid w:val="00095AA5"/>
    <w:rsid w:val="000A5F1E"/>
    <w:rsid w:val="000B1E9C"/>
    <w:rsid w:val="000C1224"/>
    <w:rsid w:val="000C505B"/>
    <w:rsid w:val="000C567C"/>
    <w:rsid w:val="000C7974"/>
    <w:rsid w:val="000D10D2"/>
    <w:rsid w:val="000D1188"/>
    <w:rsid w:val="000D146C"/>
    <w:rsid w:val="000E28A5"/>
    <w:rsid w:val="000E36A9"/>
    <w:rsid w:val="000E5906"/>
    <w:rsid w:val="000E78F9"/>
    <w:rsid w:val="000F343A"/>
    <w:rsid w:val="000F7F73"/>
    <w:rsid w:val="001005C6"/>
    <w:rsid w:val="00101048"/>
    <w:rsid w:val="00101E4B"/>
    <w:rsid w:val="00110CD7"/>
    <w:rsid w:val="00113AD5"/>
    <w:rsid w:val="00120CEF"/>
    <w:rsid w:val="0012540E"/>
    <w:rsid w:val="001273E2"/>
    <w:rsid w:val="0013029E"/>
    <w:rsid w:val="00131C91"/>
    <w:rsid w:val="00134DE6"/>
    <w:rsid w:val="0013611D"/>
    <w:rsid w:val="001506E9"/>
    <w:rsid w:val="00152021"/>
    <w:rsid w:val="00153B54"/>
    <w:rsid w:val="00155CEF"/>
    <w:rsid w:val="001601EC"/>
    <w:rsid w:val="001632F7"/>
    <w:rsid w:val="00163CD0"/>
    <w:rsid w:val="0018760F"/>
    <w:rsid w:val="00187676"/>
    <w:rsid w:val="00191755"/>
    <w:rsid w:val="001942F4"/>
    <w:rsid w:val="00194922"/>
    <w:rsid w:val="001B6504"/>
    <w:rsid w:val="001C7211"/>
    <w:rsid w:val="001D0DA9"/>
    <w:rsid w:val="001D4B2D"/>
    <w:rsid w:val="001D5441"/>
    <w:rsid w:val="001E0076"/>
    <w:rsid w:val="001E05DB"/>
    <w:rsid w:val="001E0D09"/>
    <w:rsid w:val="001F04E2"/>
    <w:rsid w:val="001F1670"/>
    <w:rsid w:val="001F4AC0"/>
    <w:rsid w:val="001F5E8A"/>
    <w:rsid w:val="0020069E"/>
    <w:rsid w:val="00200954"/>
    <w:rsid w:val="00201901"/>
    <w:rsid w:val="0020246E"/>
    <w:rsid w:val="00206350"/>
    <w:rsid w:val="00206611"/>
    <w:rsid w:val="00207E47"/>
    <w:rsid w:val="00207F71"/>
    <w:rsid w:val="00214A35"/>
    <w:rsid w:val="00217181"/>
    <w:rsid w:val="00220778"/>
    <w:rsid w:val="0023479F"/>
    <w:rsid w:val="0023652C"/>
    <w:rsid w:val="00237458"/>
    <w:rsid w:val="00240858"/>
    <w:rsid w:val="00241D90"/>
    <w:rsid w:val="0025005E"/>
    <w:rsid w:val="002532CC"/>
    <w:rsid w:val="0026101B"/>
    <w:rsid w:val="00263C88"/>
    <w:rsid w:val="00266F38"/>
    <w:rsid w:val="00272A3C"/>
    <w:rsid w:val="0027532A"/>
    <w:rsid w:val="00277854"/>
    <w:rsid w:val="00277BF5"/>
    <w:rsid w:val="00277D19"/>
    <w:rsid w:val="002802E7"/>
    <w:rsid w:val="00283E97"/>
    <w:rsid w:val="002867AA"/>
    <w:rsid w:val="00286880"/>
    <w:rsid w:val="002A08A6"/>
    <w:rsid w:val="002A40D5"/>
    <w:rsid w:val="002A53CF"/>
    <w:rsid w:val="002A688E"/>
    <w:rsid w:val="002B69D9"/>
    <w:rsid w:val="002C187A"/>
    <w:rsid w:val="002C1F23"/>
    <w:rsid w:val="002C5219"/>
    <w:rsid w:val="002E1E1A"/>
    <w:rsid w:val="002E4E29"/>
    <w:rsid w:val="002E69F6"/>
    <w:rsid w:val="002F076E"/>
    <w:rsid w:val="002F1CA3"/>
    <w:rsid w:val="00310878"/>
    <w:rsid w:val="0031145C"/>
    <w:rsid w:val="003124D1"/>
    <w:rsid w:val="00317592"/>
    <w:rsid w:val="003205DF"/>
    <w:rsid w:val="003208BF"/>
    <w:rsid w:val="00323077"/>
    <w:rsid w:val="003266DD"/>
    <w:rsid w:val="00327684"/>
    <w:rsid w:val="003309A6"/>
    <w:rsid w:val="00331106"/>
    <w:rsid w:val="00333EF6"/>
    <w:rsid w:val="003367B9"/>
    <w:rsid w:val="003440CE"/>
    <w:rsid w:val="00352669"/>
    <w:rsid w:val="00364370"/>
    <w:rsid w:val="00370481"/>
    <w:rsid w:val="0037171B"/>
    <w:rsid w:val="003745C9"/>
    <w:rsid w:val="00385583"/>
    <w:rsid w:val="003855C0"/>
    <w:rsid w:val="00392B1E"/>
    <w:rsid w:val="00395156"/>
    <w:rsid w:val="003A255A"/>
    <w:rsid w:val="003A288B"/>
    <w:rsid w:val="003A4EF3"/>
    <w:rsid w:val="003A6B0C"/>
    <w:rsid w:val="003C00C0"/>
    <w:rsid w:val="003C3C08"/>
    <w:rsid w:val="003C3C60"/>
    <w:rsid w:val="003C5638"/>
    <w:rsid w:val="003D1E4E"/>
    <w:rsid w:val="003E0E56"/>
    <w:rsid w:val="003E6F0C"/>
    <w:rsid w:val="003F1E75"/>
    <w:rsid w:val="003F323D"/>
    <w:rsid w:val="003F6455"/>
    <w:rsid w:val="004032C6"/>
    <w:rsid w:val="004128F6"/>
    <w:rsid w:val="00414D41"/>
    <w:rsid w:val="004165D8"/>
    <w:rsid w:val="00422891"/>
    <w:rsid w:val="00436C0C"/>
    <w:rsid w:val="00445270"/>
    <w:rsid w:val="0044696D"/>
    <w:rsid w:val="004470B8"/>
    <w:rsid w:val="00447A1F"/>
    <w:rsid w:val="004607FC"/>
    <w:rsid w:val="00460A7C"/>
    <w:rsid w:val="00461676"/>
    <w:rsid w:val="00462984"/>
    <w:rsid w:val="00466957"/>
    <w:rsid w:val="00467222"/>
    <w:rsid w:val="004744CF"/>
    <w:rsid w:val="00476D6B"/>
    <w:rsid w:val="00481DEB"/>
    <w:rsid w:val="00492FA4"/>
    <w:rsid w:val="0049408A"/>
    <w:rsid w:val="004949F2"/>
    <w:rsid w:val="004970AA"/>
    <w:rsid w:val="004A01DF"/>
    <w:rsid w:val="004A4816"/>
    <w:rsid w:val="004A5F7B"/>
    <w:rsid w:val="004B4C4B"/>
    <w:rsid w:val="004C1B73"/>
    <w:rsid w:val="004C2FB8"/>
    <w:rsid w:val="004C53FD"/>
    <w:rsid w:val="004E13E3"/>
    <w:rsid w:val="004E211B"/>
    <w:rsid w:val="004E29DF"/>
    <w:rsid w:val="004E5AA4"/>
    <w:rsid w:val="004E617C"/>
    <w:rsid w:val="004F72E8"/>
    <w:rsid w:val="005031C3"/>
    <w:rsid w:val="00503C95"/>
    <w:rsid w:val="005050B9"/>
    <w:rsid w:val="00506D9E"/>
    <w:rsid w:val="00507334"/>
    <w:rsid w:val="00514E0E"/>
    <w:rsid w:val="0051636C"/>
    <w:rsid w:val="00520906"/>
    <w:rsid w:val="00523A62"/>
    <w:rsid w:val="0052782C"/>
    <w:rsid w:val="005304E1"/>
    <w:rsid w:val="00531BA2"/>
    <w:rsid w:val="0055013C"/>
    <w:rsid w:val="005516B6"/>
    <w:rsid w:val="00557954"/>
    <w:rsid w:val="00562E97"/>
    <w:rsid w:val="00565E65"/>
    <w:rsid w:val="005748FA"/>
    <w:rsid w:val="00585150"/>
    <w:rsid w:val="005A31C7"/>
    <w:rsid w:val="005A5EA6"/>
    <w:rsid w:val="005B6667"/>
    <w:rsid w:val="005B6DE6"/>
    <w:rsid w:val="005B74E4"/>
    <w:rsid w:val="005C00D5"/>
    <w:rsid w:val="005C37C4"/>
    <w:rsid w:val="005D056F"/>
    <w:rsid w:val="005D3563"/>
    <w:rsid w:val="005D458A"/>
    <w:rsid w:val="005E51E3"/>
    <w:rsid w:val="005E5E0D"/>
    <w:rsid w:val="005E685E"/>
    <w:rsid w:val="005E694E"/>
    <w:rsid w:val="005F2071"/>
    <w:rsid w:val="005F7516"/>
    <w:rsid w:val="0060182F"/>
    <w:rsid w:val="00601E6D"/>
    <w:rsid w:val="00606A4C"/>
    <w:rsid w:val="00607AC1"/>
    <w:rsid w:val="006103D1"/>
    <w:rsid w:val="006224C9"/>
    <w:rsid w:val="00632BEC"/>
    <w:rsid w:val="00633399"/>
    <w:rsid w:val="006341F8"/>
    <w:rsid w:val="00641706"/>
    <w:rsid w:val="00646A1D"/>
    <w:rsid w:val="0065013E"/>
    <w:rsid w:val="0065295F"/>
    <w:rsid w:val="00657027"/>
    <w:rsid w:val="00661C76"/>
    <w:rsid w:val="00662844"/>
    <w:rsid w:val="00663E08"/>
    <w:rsid w:val="00663E27"/>
    <w:rsid w:val="006659BD"/>
    <w:rsid w:val="006663C9"/>
    <w:rsid w:val="00666FD2"/>
    <w:rsid w:val="0068586A"/>
    <w:rsid w:val="006869D4"/>
    <w:rsid w:val="00686B28"/>
    <w:rsid w:val="00687D70"/>
    <w:rsid w:val="0069614F"/>
    <w:rsid w:val="006A1D37"/>
    <w:rsid w:val="006A6BF4"/>
    <w:rsid w:val="006B2A93"/>
    <w:rsid w:val="006B304C"/>
    <w:rsid w:val="006B516F"/>
    <w:rsid w:val="006C05A4"/>
    <w:rsid w:val="006C2EB1"/>
    <w:rsid w:val="006C686F"/>
    <w:rsid w:val="006E119D"/>
    <w:rsid w:val="006E1307"/>
    <w:rsid w:val="006E24A6"/>
    <w:rsid w:val="006E34CC"/>
    <w:rsid w:val="006F3003"/>
    <w:rsid w:val="006F350F"/>
    <w:rsid w:val="006F4664"/>
    <w:rsid w:val="006F4FB8"/>
    <w:rsid w:val="00702D7D"/>
    <w:rsid w:val="007068A9"/>
    <w:rsid w:val="007123D7"/>
    <w:rsid w:val="0072225A"/>
    <w:rsid w:val="00722DE7"/>
    <w:rsid w:val="007262DD"/>
    <w:rsid w:val="00730D6D"/>
    <w:rsid w:val="00731A9F"/>
    <w:rsid w:val="00734EE6"/>
    <w:rsid w:val="00736000"/>
    <w:rsid w:val="00737B8D"/>
    <w:rsid w:val="0074165C"/>
    <w:rsid w:val="0076256C"/>
    <w:rsid w:val="00763DCF"/>
    <w:rsid w:val="00767119"/>
    <w:rsid w:val="0076741B"/>
    <w:rsid w:val="007703A2"/>
    <w:rsid w:val="0078330A"/>
    <w:rsid w:val="0078575F"/>
    <w:rsid w:val="00791FB1"/>
    <w:rsid w:val="00792C78"/>
    <w:rsid w:val="007953C4"/>
    <w:rsid w:val="007A1B7E"/>
    <w:rsid w:val="007A52AC"/>
    <w:rsid w:val="007B1CB0"/>
    <w:rsid w:val="007B2511"/>
    <w:rsid w:val="007B287F"/>
    <w:rsid w:val="007C05C9"/>
    <w:rsid w:val="007C2149"/>
    <w:rsid w:val="007C371F"/>
    <w:rsid w:val="007C373A"/>
    <w:rsid w:val="007D3012"/>
    <w:rsid w:val="007D5A74"/>
    <w:rsid w:val="007D7D1D"/>
    <w:rsid w:val="007E74C1"/>
    <w:rsid w:val="007E7670"/>
    <w:rsid w:val="007E7939"/>
    <w:rsid w:val="007F38D2"/>
    <w:rsid w:val="007F5562"/>
    <w:rsid w:val="007F5782"/>
    <w:rsid w:val="007F68AE"/>
    <w:rsid w:val="0080112B"/>
    <w:rsid w:val="008044F4"/>
    <w:rsid w:val="0081001F"/>
    <w:rsid w:val="00811908"/>
    <w:rsid w:val="00821D22"/>
    <w:rsid w:val="00826AB1"/>
    <w:rsid w:val="00833444"/>
    <w:rsid w:val="00834B49"/>
    <w:rsid w:val="00852C90"/>
    <w:rsid w:val="00854F0C"/>
    <w:rsid w:val="008575A3"/>
    <w:rsid w:val="0086029F"/>
    <w:rsid w:val="00882B1B"/>
    <w:rsid w:val="00883E1E"/>
    <w:rsid w:val="008937BE"/>
    <w:rsid w:val="0089469A"/>
    <w:rsid w:val="0089686E"/>
    <w:rsid w:val="0089736D"/>
    <w:rsid w:val="008A3B9C"/>
    <w:rsid w:val="008A694B"/>
    <w:rsid w:val="008A6C32"/>
    <w:rsid w:val="008B22D3"/>
    <w:rsid w:val="008B6F02"/>
    <w:rsid w:val="008B6F43"/>
    <w:rsid w:val="008B7904"/>
    <w:rsid w:val="008C15FF"/>
    <w:rsid w:val="008D230E"/>
    <w:rsid w:val="008D261B"/>
    <w:rsid w:val="008D47EA"/>
    <w:rsid w:val="008D4899"/>
    <w:rsid w:val="008D6FF7"/>
    <w:rsid w:val="008E5A6E"/>
    <w:rsid w:val="008F32E7"/>
    <w:rsid w:val="008F49A3"/>
    <w:rsid w:val="008F6577"/>
    <w:rsid w:val="008F772E"/>
    <w:rsid w:val="008F7EBD"/>
    <w:rsid w:val="00903A89"/>
    <w:rsid w:val="009112E3"/>
    <w:rsid w:val="009169C5"/>
    <w:rsid w:val="00921758"/>
    <w:rsid w:val="009238FE"/>
    <w:rsid w:val="00925264"/>
    <w:rsid w:val="009266B2"/>
    <w:rsid w:val="0092717C"/>
    <w:rsid w:val="009338FC"/>
    <w:rsid w:val="0093439D"/>
    <w:rsid w:val="00937380"/>
    <w:rsid w:val="00962A6D"/>
    <w:rsid w:val="0096663E"/>
    <w:rsid w:val="00967FAF"/>
    <w:rsid w:val="009715C2"/>
    <w:rsid w:val="00986629"/>
    <w:rsid w:val="00990380"/>
    <w:rsid w:val="009933B3"/>
    <w:rsid w:val="00994B91"/>
    <w:rsid w:val="009A5B36"/>
    <w:rsid w:val="009A5FF2"/>
    <w:rsid w:val="009B6C1F"/>
    <w:rsid w:val="009C0633"/>
    <w:rsid w:val="009C1E35"/>
    <w:rsid w:val="009C52EB"/>
    <w:rsid w:val="009C5410"/>
    <w:rsid w:val="009D156C"/>
    <w:rsid w:val="009D2C79"/>
    <w:rsid w:val="009D39D5"/>
    <w:rsid w:val="009E50B0"/>
    <w:rsid w:val="009E5C9F"/>
    <w:rsid w:val="009F444A"/>
    <w:rsid w:val="009F5DC6"/>
    <w:rsid w:val="00A00026"/>
    <w:rsid w:val="00A01533"/>
    <w:rsid w:val="00A0225B"/>
    <w:rsid w:val="00A02E20"/>
    <w:rsid w:val="00A117B2"/>
    <w:rsid w:val="00A15F97"/>
    <w:rsid w:val="00A16749"/>
    <w:rsid w:val="00A16A1B"/>
    <w:rsid w:val="00A2084C"/>
    <w:rsid w:val="00A22B31"/>
    <w:rsid w:val="00A26D71"/>
    <w:rsid w:val="00A532FD"/>
    <w:rsid w:val="00A54A41"/>
    <w:rsid w:val="00A568EF"/>
    <w:rsid w:val="00A57106"/>
    <w:rsid w:val="00A57418"/>
    <w:rsid w:val="00A574F9"/>
    <w:rsid w:val="00A64B5C"/>
    <w:rsid w:val="00A65B04"/>
    <w:rsid w:val="00A67DB8"/>
    <w:rsid w:val="00A70B39"/>
    <w:rsid w:val="00A728F7"/>
    <w:rsid w:val="00A80252"/>
    <w:rsid w:val="00A80F80"/>
    <w:rsid w:val="00A8483B"/>
    <w:rsid w:val="00A84BEE"/>
    <w:rsid w:val="00A85461"/>
    <w:rsid w:val="00A86A74"/>
    <w:rsid w:val="00A90AAC"/>
    <w:rsid w:val="00A940F1"/>
    <w:rsid w:val="00A94A55"/>
    <w:rsid w:val="00A96FDD"/>
    <w:rsid w:val="00AA0E4A"/>
    <w:rsid w:val="00AA2C95"/>
    <w:rsid w:val="00AB2401"/>
    <w:rsid w:val="00AB5E19"/>
    <w:rsid w:val="00AC39D9"/>
    <w:rsid w:val="00AC49B4"/>
    <w:rsid w:val="00AC4CC3"/>
    <w:rsid w:val="00AC66DC"/>
    <w:rsid w:val="00AD2180"/>
    <w:rsid w:val="00AD27A4"/>
    <w:rsid w:val="00AE3721"/>
    <w:rsid w:val="00AE42A8"/>
    <w:rsid w:val="00AE5F41"/>
    <w:rsid w:val="00AF1A3B"/>
    <w:rsid w:val="00AF2B28"/>
    <w:rsid w:val="00AF321F"/>
    <w:rsid w:val="00AF600D"/>
    <w:rsid w:val="00B02763"/>
    <w:rsid w:val="00B03F7D"/>
    <w:rsid w:val="00B11438"/>
    <w:rsid w:val="00B1199D"/>
    <w:rsid w:val="00B145D8"/>
    <w:rsid w:val="00B17CE4"/>
    <w:rsid w:val="00B2156E"/>
    <w:rsid w:val="00B27666"/>
    <w:rsid w:val="00B32C5F"/>
    <w:rsid w:val="00B406C3"/>
    <w:rsid w:val="00B43C74"/>
    <w:rsid w:val="00B501E4"/>
    <w:rsid w:val="00B548E7"/>
    <w:rsid w:val="00B56798"/>
    <w:rsid w:val="00B677EC"/>
    <w:rsid w:val="00B75B18"/>
    <w:rsid w:val="00B81E6E"/>
    <w:rsid w:val="00B84F58"/>
    <w:rsid w:val="00B9068B"/>
    <w:rsid w:val="00B90F21"/>
    <w:rsid w:val="00B91F70"/>
    <w:rsid w:val="00BA005F"/>
    <w:rsid w:val="00BA2E33"/>
    <w:rsid w:val="00BA363D"/>
    <w:rsid w:val="00BB0101"/>
    <w:rsid w:val="00BB09E9"/>
    <w:rsid w:val="00BB6E75"/>
    <w:rsid w:val="00BC178F"/>
    <w:rsid w:val="00BC7373"/>
    <w:rsid w:val="00BD03B9"/>
    <w:rsid w:val="00BD59A7"/>
    <w:rsid w:val="00BE396D"/>
    <w:rsid w:val="00BF02EC"/>
    <w:rsid w:val="00BF55C3"/>
    <w:rsid w:val="00BF7774"/>
    <w:rsid w:val="00C012AE"/>
    <w:rsid w:val="00C01E5C"/>
    <w:rsid w:val="00C05C82"/>
    <w:rsid w:val="00C1239F"/>
    <w:rsid w:val="00C21CC1"/>
    <w:rsid w:val="00C21D6D"/>
    <w:rsid w:val="00C302EF"/>
    <w:rsid w:val="00C42EBE"/>
    <w:rsid w:val="00C47F78"/>
    <w:rsid w:val="00C5434F"/>
    <w:rsid w:val="00C54B31"/>
    <w:rsid w:val="00C57A23"/>
    <w:rsid w:val="00C602EE"/>
    <w:rsid w:val="00C61B85"/>
    <w:rsid w:val="00C62105"/>
    <w:rsid w:val="00C63F62"/>
    <w:rsid w:val="00C6416F"/>
    <w:rsid w:val="00C65D4D"/>
    <w:rsid w:val="00C66D01"/>
    <w:rsid w:val="00C72C0C"/>
    <w:rsid w:val="00C831AB"/>
    <w:rsid w:val="00C96776"/>
    <w:rsid w:val="00CA18E8"/>
    <w:rsid w:val="00CA3262"/>
    <w:rsid w:val="00CA60F9"/>
    <w:rsid w:val="00CA645C"/>
    <w:rsid w:val="00CB1370"/>
    <w:rsid w:val="00CB5625"/>
    <w:rsid w:val="00CC04A0"/>
    <w:rsid w:val="00CC2805"/>
    <w:rsid w:val="00CC5288"/>
    <w:rsid w:val="00CD5284"/>
    <w:rsid w:val="00CE71F3"/>
    <w:rsid w:val="00CF1B11"/>
    <w:rsid w:val="00CF54E3"/>
    <w:rsid w:val="00CF72A2"/>
    <w:rsid w:val="00D014D4"/>
    <w:rsid w:val="00D11BA8"/>
    <w:rsid w:val="00D16911"/>
    <w:rsid w:val="00D32CFD"/>
    <w:rsid w:val="00D4299B"/>
    <w:rsid w:val="00D461B4"/>
    <w:rsid w:val="00D4667C"/>
    <w:rsid w:val="00D508B7"/>
    <w:rsid w:val="00D545F9"/>
    <w:rsid w:val="00D61968"/>
    <w:rsid w:val="00D61B8C"/>
    <w:rsid w:val="00D6488A"/>
    <w:rsid w:val="00D65CD1"/>
    <w:rsid w:val="00D65D13"/>
    <w:rsid w:val="00D66444"/>
    <w:rsid w:val="00D67D8F"/>
    <w:rsid w:val="00D70673"/>
    <w:rsid w:val="00D72026"/>
    <w:rsid w:val="00D83D8D"/>
    <w:rsid w:val="00D83E35"/>
    <w:rsid w:val="00D9681E"/>
    <w:rsid w:val="00DA2699"/>
    <w:rsid w:val="00DA2BDD"/>
    <w:rsid w:val="00DA5573"/>
    <w:rsid w:val="00DA7618"/>
    <w:rsid w:val="00DB3081"/>
    <w:rsid w:val="00DB3840"/>
    <w:rsid w:val="00DB60A2"/>
    <w:rsid w:val="00DC3E86"/>
    <w:rsid w:val="00DC4946"/>
    <w:rsid w:val="00DD1386"/>
    <w:rsid w:val="00DD3F93"/>
    <w:rsid w:val="00DD41E9"/>
    <w:rsid w:val="00DD7065"/>
    <w:rsid w:val="00DD7CB2"/>
    <w:rsid w:val="00DE0368"/>
    <w:rsid w:val="00DF2630"/>
    <w:rsid w:val="00DF7F9F"/>
    <w:rsid w:val="00E018DD"/>
    <w:rsid w:val="00E025F9"/>
    <w:rsid w:val="00E063E8"/>
    <w:rsid w:val="00E06438"/>
    <w:rsid w:val="00E1018B"/>
    <w:rsid w:val="00E2323C"/>
    <w:rsid w:val="00E26734"/>
    <w:rsid w:val="00E325B7"/>
    <w:rsid w:val="00E328CB"/>
    <w:rsid w:val="00E3766D"/>
    <w:rsid w:val="00E43BFF"/>
    <w:rsid w:val="00E44411"/>
    <w:rsid w:val="00E47770"/>
    <w:rsid w:val="00E526DC"/>
    <w:rsid w:val="00E5785A"/>
    <w:rsid w:val="00E67FD9"/>
    <w:rsid w:val="00E745E6"/>
    <w:rsid w:val="00E80FAA"/>
    <w:rsid w:val="00E86430"/>
    <w:rsid w:val="00E979F0"/>
    <w:rsid w:val="00EA6AB8"/>
    <w:rsid w:val="00EA704B"/>
    <w:rsid w:val="00EB1C9C"/>
    <w:rsid w:val="00EC1898"/>
    <w:rsid w:val="00EC3728"/>
    <w:rsid w:val="00EC6843"/>
    <w:rsid w:val="00EC7FD8"/>
    <w:rsid w:val="00ED1D99"/>
    <w:rsid w:val="00EE3A1C"/>
    <w:rsid w:val="00EF0A74"/>
    <w:rsid w:val="00EF34B6"/>
    <w:rsid w:val="00F03202"/>
    <w:rsid w:val="00F0433B"/>
    <w:rsid w:val="00F12AC4"/>
    <w:rsid w:val="00F13063"/>
    <w:rsid w:val="00F13335"/>
    <w:rsid w:val="00F14300"/>
    <w:rsid w:val="00F1537A"/>
    <w:rsid w:val="00F15A02"/>
    <w:rsid w:val="00F211AF"/>
    <w:rsid w:val="00F31AC1"/>
    <w:rsid w:val="00F35D0C"/>
    <w:rsid w:val="00F37EBA"/>
    <w:rsid w:val="00F414EF"/>
    <w:rsid w:val="00F42D16"/>
    <w:rsid w:val="00F43C2B"/>
    <w:rsid w:val="00F44A58"/>
    <w:rsid w:val="00F45866"/>
    <w:rsid w:val="00F50831"/>
    <w:rsid w:val="00F5225F"/>
    <w:rsid w:val="00F52BEA"/>
    <w:rsid w:val="00F553EE"/>
    <w:rsid w:val="00F62448"/>
    <w:rsid w:val="00F67D3B"/>
    <w:rsid w:val="00F74225"/>
    <w:rsid w:val="00F84940"/>
    <w:rsid w:val="00F85652"/>
    <w:rsid w:val="00F94FFF"/>
    <w:rsid w:val="00F96859"/>
    <w:rsid w:val="00FA4634"/>
    <w:rsid w:val="00FA684F"/>
    <w:rsid w:val="00FC12AD"/>
    <w:rsid w:val="00FC171A"/>
    <w:rsid w:val="00FC1EAC"/>
    <w:rsid w:val="00FC4D4C"/>
    <w:rsid w:val="00FC7ECA"/>
    <w:rsid w:val="00FD10F5"/>
    <w:rsid w:val="00FD38DE"/>
    <w:rsid w:val="00FD6A0B"/>
    <w:rsid w:val="00FE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0A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0A74"/>
    <w:rPr>
      <w:sz w:val="20"/>
      <w:szCs w:val="20"/>
    </w:rPr>
  </w:style>
  <w:style w:type="character" w:styleId="FootnoteReference">
    <w:name w:val="footnote reference"/>
    <w:basedOn w:val="DefaultParagraphFont"/>
    <w:uiPriority w:val="99"/>
    <w:semiHidden/>
    <w:unhideWhenUsed/>
    <w:rsid w:val="00EF0A74"/>
    <w:rPr>
      <w:vertAlign w:val="superscript"/>
    </w:rPr>
  </w:style>
  <w:style w:type="paragraph" w:styleId="ListParagraph">
    <w:name w:val="List Paragraph"/>
    <w:basedOn w:val="Normal"/>
    <w:uiPriority w:val="34"/>
    <w:qFormat/>
    <w:rsid w:val="00EF0A74"/>
    <w:pPr>
      <w:ind w:left="720"/>
      <w:contextualSpacing/>
    </w:pPr>
  </w:style>
  <w:style w:type="table" w:styleId="TableGrid">
    <w:name w:val="Table Grid"/>
    <w:basedOn w:val="TableNormal"/>
    <w:uiPriority w:val="39"/>
    <w:rsid w:val="00194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190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010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048"/>
  </w:style>
  <w:style w:type="paragraph" w:styleId="Footer">
    <w:name w:val="footer"/>
    <w:basedOn w:val="Normal"/>
    <w:link w:val="FooterChar"/>
    <w:uiPriority w:val="99"/>
    <w:unhideWhenUsed/>
    <w:rsid w:val="001010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048"/>
  </w:style>
  <w:style w:type="paragraph" w:styleId="BalloonText">
    <w:name w:val="Balloon Text"/>
    <w:basedOn w:val="Normal"/>
    <w:link w:val="BalloonTextChar"/>
    <w:uiPriority w:val="99"/>
    <w:semiHidden/>
    <w:unhideWhenUsed/>
    <w:rsid w:val="00665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9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0A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0A74"/>
    <w:rPr>
      <w:sz w:val="20"/>
      <w:szCs w:val="20"/>
    </w:rPr>
  </w:style>
  <w:style w:type="character" w:styleId="FootnoteReference">
    <w:name w:val="footnote reference"/>
    <w:basedOn w:val="DefaultParagraphFont"/>
    <w:uiPriority w:val="99"/>
    <w:semiHidden/>
    <w:unhideWhenUsed/>
    <w:rsid w:val="00EF0A74"/>
    <w:rPr>
      <w:vertAlign w:val="superscript"/>
    </w:rPr>
  </w:style>
  <w:style w:type="paragraph" w:styleId="ListParagraph">
    <w:name w:val="List Paragraph"/>
    <w:basedOn w:val="Normal"/>
    <w:uiPriority w:val="34"/>
    <w:qFormat/>
    <w:rsid w:val="00EF0A74"/>
    <w:pPr>
      <w:ind w:left="720"/>
      <w:contextualSpacing/>
    </w:pPr>
  </w:style>
  <w:style w:type="table" w:styleId="TableGrid">
    <w:name w:val="Table Grid"/>
    <w:basedOn w:val="TableNormal"/>
    <w:uiPriority w:val="39"/>
    <w:rsid w:val="00194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190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010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048"/>
  </w:style>
  <w:style w:type="paragraph" w:styleId="Footer">
    <w:name w:val="footer"/>
    <w:basedOn w:val="Normal"/>
    <w:link w:val="FooterChar"/>
    <w:uiPriority w:val="99"/>
    <w:unhideWhenUsed/>
    <w:rsid w:val="001010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048"/>
  </w:style>
  <w:style w:type="paragraph" w:styleId="BalloonText">
    <w:name w:val="Balloon Text"/>
    <w:basedOn w:val="Normal"/>
    <w:link w:val="BalloonTextChar"/>
    <w:uiPriority w:val="99"/>
    <w:semiHidden/>
    <w:unhideWhenUsed/>
    <w:rsid w:val="00665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9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08865">
      <w:bodyDiv w:val="1"/>
      <w:marLeft w:val="0"/>
      <w:marRight w:val="0"/>
      <w:marTop w:val="0"/>
      <w:marBottom w:val="0"/>
      <w:divBdr>
        <w:top w:val="none" w:sz="0" w:space="0" w:color="auto"/>
        <w:left w:val="none" w:sz="0" w:space="0" w:color="auto"/>
        <w:bottom w:val="none" w:sz="0" w:space="0" w:color="auto"/>
        <w:right w:val="none" w:sz="0" w:space="0" w:color="auto"/>
      </w:divBdr>
    </w:div>
    <w:div w:id="666320524">
      <w:bodyDiv w:val="1"/>
      <w:marLeft w:val="0"/>
      <w:marRight w:val="0"/>
      <w:marTop w:val="0"/>
      <w:marBottom w:val="0"/>
      <w:divBdr>
        <w:top w:val="none" w:sz="0" w:space="0" w:color="auto"/>
        <w:left w:val="none" w:sz="0" w:space="0" w:color="auto"/>
        <w:bottom w:val="none" w:sz="0" w:space="0" w:color="auto"/>
        <w:right w:val="none" w:sz="0" w:space="0" w:color="auto"/>
      </w:divBdr>
    </w:div>
    <w:div w:id="764420195">
      <w:bodyDiv w:val="1"/>
      <w:marLeft w:val="0"/>
      <w:marRight w:val="0"/>
      <w:marTop w:val="0"/>
      <w:marBottom w:val="0"/>
      <w:divBdr>
        <w:top w:val="none" w:sz="0" w:space="0" w:color="auto"/>
        <w:left w:val="none" w:sz="0" w:space="0" w:color="auto"/>
        <w:bottom w:val="none" w:sz="0" w:space="0" w:color="auto"/>
        <w:right w:val="none" w:sz="0" w:space="0" w:color="auto"/>
      </w:divBdr>
    </w:div>
    <w:div w:id="776169819">
      <w:bodyDiv w:val="1"/>
      <w:marLeft w:val="0"/>
      <w:marRight w:val="0"/>
      <w:marTop w:val="0"/>
      <w:marBottom w:val="0"/>
      <w:divBdr>
        <w:top w:val="none" w:sz="0" w:space="0" w:color="auto"/>
        <w:left w:val="none" w:sz="0" w:space="0" w:color="auto"/>
        <w:bottom w:val="none" w:sz="0" w:space="0" w:color="auto"/>
        <w:right w:val="none" w:sz="0" w:space="0" w:color="auto"/>
      </w:divBdr>
    </w:div>
    <w:div w:id="956638755">
      <w:bodyDiv w:val="1"/>
      <w:marLeft w:val="0"/>
      <w:marRight w:val="0"/>
      <w:marTop w:val="0"/>
      <w:marBottom w:val="0"/>
      <w:divBdr>
        <w:top w:val="none" w:sz="0" w:space="0" w:color="auto"/>
        <w:left w:val="none" w:sz="0" w:space="0" w:color="auto"/>
        <w:bottom w:val="none" w:sz="0" w:space="0" w:color="auto"/>
        <w:right w:val="none" w:sz="0" w:space="0" w:color="auto"/>
      </w:divBdr>
    </w:div>
    <w:div w:id="1051880164">
      <w:bodyDiv w:val="1"/>
      <w:marLeft w:val="0"/>
      <w:marRight w:val="0"/>
      <w:marTop w:val="0"/>
      <w:marBottom w:val="0"/>
      <w:divBdr>
        <w:top w:val="none" w:sz="0" w:space="0" w:color="auto"/>
        <w:left w:val="none" w:sz="0" w:space="0" w:color="auto"/>
        <w:bottom w:val="none" w:sz="0" w:space="0" w:color="auto"/>
        <w:right w:val="none" w:sz="0" w:space="0" w:color="auto"/>
      </w:divBdr>
    </w:div>
    <w:div w:id="1085498521">
      <w:bodyDiv w:val="1"/>
      <w:marLeft w:val="0"/>
      <w:marRight w:val="0"/>
      <w:marTop w:val="0"/>
      <w:marBottom w:val="0"/>
      <w:divBdr>
        <w:top w:val="none" w:sz="0" w:space="0" w:color="auto"/>
        <w:left w:val="none" w:sz="0" w:space="0" w:color="auto"/>
        <w:bottom w:val="none" w:sz="0" w:space="0" w:color="auto"/>
        <w:right w:val="none" w:sz="0" w:space="0" w:color="auto"/>
      </w:divBdr>
    </w:div>
    <w:div w:id="1158106634">
      <w:bodyDiv w:val="1"/>
      <w:marLeft w:val="0"/>
      <w:marRight w:val="0"/>
      <w:marTop w:val="0"/>
      <w:marBottom w:val="0"/>
      <w:divBdr>
        <w:top w:val="none" w:sz="0" w:space="0" w:color="auto"/>
        <w:left w:val="none" w:sz="0" w:space="0" w:color="auto"/>
        <w:bottom w:val="none" w:sz="0" w:space="0" w:color="auto"/>
        <w:right w:val="none" w:sz="0" w:space="0" w:color="auto"/>
      </w:divBdr>
    </w:div>
    <w:div w:id="1577663766">
      <w:bodyDiv w:val="1"/>
      <w:marLeft w:val="0"/>
      <w:marRight w:val="0"/>
      <w:marTop w:val="0"/>
      <w:marBottom w:val="0"/>
      <w:divBdr>
        <w:top w:val="none" w:sz="0" w:space="0" w:color="auto"/>
        <w:left w:val="none" w:sz="0" w:space="0" w:color="auto"/>
        <w:bottom w:val="none" w:sz="0" w:space="0" w:color="auto"/>
        <w:right w:val="none" w:sz="0" w:space="0" w:color="auto"/>
      </w:divBdr>
    </w:div>
    <w:div w:id="214056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ABC1D-D1C2-44CE-BCAC-EFE9E999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11608</Words>
  <Characters>66166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Amy</cp:lastModifiedBy>
  <cp:revision>2</cp:revision>
  <dcterms:created xsi:type="dcterms:W3CDTF">2025-01-13T19:09:00Z</dcterms:created>
  <dcterms:modified xsi:type="dcterms:W3CDTF">2025-01-13T19:09:00Z</dcterms:modified>
</cp:coreProperties>
</file>